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26C8" w14:textId="77777777" w:rsidR="00B1439B" w:rsidRPr="00F7509F" w:rsidRDefault="00B1439B" w:rsidP="00AF0F8D">
      <w:pPr>
        <w:spacing w:after="120"/>
        <w:jc w:val="center"/>
        <w:rPr>
          <w:rFonts w:ascii="Calibri" w:hAnsi="Calibri" w:cs="Arial"/>
          <w:b/>
          <w:bCs/>
          <w:sz w:val="40"/>
          <w:szCs w:val="36"/>
        </w:rPr>
      </w:pPr>
    </w:p>
    <w:p w14:paraId="7437AD28" w14:textId="77777777" w:rsidR="00B1439B" w:rsidRPr="00F7509F" w:rsidRDefault="00B1439B" w:rsidP="00AF0F8D">
      <w:pPr>
        <w:spacing w:after="120"/>
        <w:jc w:val="center"/>
        <w:rPr>
          <w:rFonts w:ascii="Calibri" w:hAnsi="Calibri" w:cs="Arial"/>
          <w:b/>
          <w:bCs/>
          <w:sz w:val="40"/>
          <w:szCs w:val="36"/>
        </w:rPr>
      </w:pPr>
    </w:p>
    <w:p w14:paraId="16FAC3F5" w14:textId="77777777" w:rsidR="00B1439B" w:rsidRPr="00F7509F" w:rsidRDefault="00B1439B" w:rsidP="00AF0F8D">
      <w:pPr>
        <w:spacing w:after="120"/>
        <w:jc w:val="center"/>
        <w:rPr>
          <w:rFonts w:ascii="Calibri" w:hAnsi="Calibri" w:cs="Arial"/>
          <w:b/>
          <w:bCs/>
          <w:sz w:val="40"/>
          <w:szCs w:val="36"/>
        </w:rPr>
      </w:pPr>
    </w:p>
    <w:p w14:paraId="2D3C3B30" w14:textId="77777777" w:rsidR="00B1439B" w:rsidRPr="00F7509F" w:rsidRDefault="00B1439B" w:rsidP="00AF0F8D">
      <w:pPr>
        <w:spacing w:after="120"/>
        <w:jc w:val="center"/>
        <w:rPr>
          <w:rFonts w:ascii="Calibri" w:hAnsi="Calibri" w:cs="Arial"/>
          <w:b/>
          <w:bCs/>
          <w:sz w:val="40"/>
          <w:szCs w:val="36"/>
        </w:rPr>
      </w:pPr>
    </w:p>
    <w:p w14:paraId="7AB76837" w14:textId="77777777" w:rsidR="00B1439B" w:rsidRPr="00F7509F" w:rsidRDefault="00D962A3" w:rsidP="00AF0F8D">
      <w:pPr>
        <w:spacing w:after="120"/>
      </w:pPr>
      <w:r w:rsidRPr="00F7509F">
        <w:rPr>
          <w:noProof/>
          <w:lang w:eastAsia="en-GB"/>
        </w:rPr>
        <w:drawing>
          <wp:inline distT="0" distB="0" distL="0" distR="0" wp14:anchorId="5E17CFDF" wp14:editId="528E93CC">
            <wp:extent cx="4133850" cy="1076325"/>
            <wp:effectExtent l="0" t="0" r="0" b="0"/>
            <wp:docPr id="3" name="Picture 3" descr="QM144Black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144BlackOnWhi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3850" cy="1076325"/>
                    </a:xfrm>
                    <a:prstGeom prst="rect">
                      <a:avLst/>
                    </a:prstGeom>
                    <a:noFill/>
                    <a:ln>
                      <a:noFill/>
                    </a:ln>
                  </pic:spPr>
                </pic:pic>
              </a:graphicData>
            </a:graphic>
          </wp:inline>
        </w:drawing>
      </w:r>
    </w:p>
    <w:p w14:paraId="692606A1" w14:textId="77777777" w:rsidR="00B1439B" w:rsidRPr="00F7509F" w:rsidRDefault="00B1439B" w:rsidP="00AF0F8D">
      <w:pPr>
        <w:spacing w:after="120"/>
        <w:rPr>
          <w:color w:val="339966"/>
        </w:rPr>
      </w:pPr>
    </w:p>
    <w:p w14:paraId="72D94A0B" w14:textId="77777777" w:rsidR="00B1439B" w:rsidRPr="00F7509F" w:rsidRDefault="00B1439B" w:rsidP="00AF0F8D">
      <w:pPr>
        <w:spacing w:after="120"/>
      </w:pPr>
    </w:p>
    <w:p w14:paraId="14FA75FE" w14:textId="77777777" w:rsidR="00B1439B" w:rsidRPr="00F7509F" w:rsidRDefault="00B1439B" w:rsidP="00AF0F8D">
      <w:pPr>
        <w:spacing w:after="120"/>
      </w:pPr>
    </w:p>
    <w:p w14:paraId="678D5DA0" w14:textId="77777777" w:rsidR="00B1439B" w:rsidRPr="00F7509F" w:rsidRDefault="00B1439B" w:rsidP="00AF0F8D">
      <w:pPr>
        <w:spacing w:after="120"/>
      </w:pPr>
    </w:p>
    <w:p w14:paraId="354DA07D" w14:textId="77777777" w:rsidR="00B1439B" w:rsidRPr="00F7509F" w:rsidRDefault="00581B7E" w:rsidP="00AF0F8D">
      <w:pPr>
        <w:spacing w:after="120"/>
        <w:rPr>
          <w:rFonts w:ascii="Calibri" w:hAnsi="Calibri"/>
          <w:b/>
          <w:color w:val="2E74B5"/>
          <w:sz w:val="48"/>
          <w:szCs w:val="48"/>
        </w:rPr>
      </w:pPr>
      <w:r w:rsidRPr="00F7509F">
        <w:rPr>
          <w:rFonts w:ascii="Calibri" w:hAnsi="Calibri"/>
          <w:b/>
          <w:color w:val="2E74B5"/>
          <w:sz w:val="48"/>
          <w:szCs w:val="48"/>
        </w:rPr>
        <w:t>Data Protection Impact Assessment</w:t>
      </w:r>
    </w:p>
    <w:p w14:paraId="7E129B52" w14:textId="77777777" w:rsidR="00B1439B" w:rsidRPr="00F7509F" w:rsidRDefault="00B1439B" w:rsidP="00AF0F8D">
      <w:pPr>
        <w:pBdr>
          <w:bottom w:val="single" w:sz="24" w:space="1" w:color="92D050"/>
        </w:pBdr>
        <w:spacing w:after="120"/>
      </w:pPr>
    </w:p>
    <w:p w14:paraId="2ADD96AC" w14:textId="77777777" w:rsidR="00D73FF5" w:rsidRPr="00F7509F" w:rsidRDefault="00D73FF5" w:rsidP="00AF0F8D">
      <w:pPr>
        <w:spacing w:after="120"/>
        <w:rPr>
          <w:rFonts w:ascii="Calibri" w:hAnsi="Calibri" w:cs="Arial"/>
          <w:b/>
          <w:bCs/>
          <w:sz w:val="48"/>
          <w:szCs w:val="36"/>
        </w:rPr>
      </w:pPr>
    </w:p>
    <w:p w14:paraId="11E9FDF5" w14:textId="77777777" w:rsidR="00B1439B" w:rsidRPr="00F7509F" w:rsidRDefault="00581B7E" w:rsidP="00AF0F8D">
      <w:pPr>
        <w:spacing w:after="120"/>
        <w:rPr>
          <w:rFonts w:ascii="Calibri" w:hAnsi="Calibri" w:cs="Arial"/>
          <w:b/>
          <w:bCs/>
          <w:color w:val="2E74B5"/>
          <w:sz w:val="48"/>
          <w:szCs w:val="36"/>
        </w:rPr>
      </w:pPr>
      <w:r w:rsidRPr="00F7509F">
        <w:rPr>
          <w:rFonts w:ascii="Calibri" w:hAnsi="Calibri" w:cs="Arial"/>
          <w:b/>
          <w:bCs/>
          <w:color w:val="2E74B5"/>
          <w:sz w:val="48"/>
          <w:szCs w:val="36"/>
        </w:rPr>
        <w:t>Guidance Document</w:t>
      </w:r>
    </w:p>
    <w:p w14:paraId="58C05FB1" w14:textId="77777777" w:rsidR="00B1439B" w:rsidRPr="00F7509F" w:rsidRDefault="00B1439B" w:rsidP="00AF0F8D">
      <w:pPr>
        <w:spacing w:after="120"/>
        <w:rPr>
          <w:b/>
          <w:bCs/>
          <w:szCs w:val="10"/>
        </w:rPr>
      </w:pPr>
    </w:p>
    <w:tbl>
      <w:tblPr>
        <w:tblpPr w:leftFromText="180" w:rightFromText="180" w:vertAnchor="text" w:horzAnchor="margin" w:tblpY="345"/>
        <w:tblW w:w="8856" w:type="dxa"/>
        <w:tblLayout w:type="fixed"/>
        <w:tblLook w:val="0000" w:firstRow="0" w:lastRow="0" w:firstColumn="0" w:lastColumn="0" w:noHBand="0" w:noVBand="0"/>
      </w:tblPr>
      <w:tblGrid>
        <w:gridCol w:w="975"/>
        <w:gridCol w:w="4455"/>
        <w:gridCol w:w="2040"/>
        <w:gridCol w:w="1386"/>
      </w:tblGrid>
      <w:tr w:rsidR="00FF500C" w:rsidRPr="00F7509F" w14:paraId="10D24DC6" w14:textId="77777777" w:rsidTr="00BC0732">
        <w:trPr>
          <w:trHeight w:val="317"/>
        </w:trPr>
        <w:tc>
          <w:tcPr>
            <w:tcW w:w="975" w:type="dxa"/>
            <w:tcBorders>
              <w:top w:val="single" w:sz="4" w:space="0" w:color="auto"/>
              <w:left w:val="single" w:sz="4" w:space="0" w:color="auto"/>
              <w:bottom w:val="single" w:sz="4" w:space="0" w:color="auto"/>
              <w:right w:val="single" w:sz="4" w:space="0" w:color="auto"/>
            </w:tcBorders>
            <w:shd w:val="clear" w:color="auto" w:fill="DEEAF6"/>
          </w:tcPr>
          <w:p w14:paraId="076BC988" w14:textId="77777777" w:rsidR="00FF500C" w:rsidRPr="00F7509F" w:rsidRDefault="00FF500C" w:rsidP="00BC0732">
            <w:pPr>
              <w:pStyle w:val="Header"/>
              <w:rPr>
                <w:rFonts w:ascii="Calibri" w:hAnsi="Calibri"/>
                <w:sz w:val="22"/>
                <w:szCs w:val="22"/>
              </w:rPr>
            </w:pPr>
            <w:r w:rsidRPr="00F7509F">
              <w:rPr>
                <w:rFonts w:ascii="Calibri" w:hAnsi="Calibri"/>
                <w:sz w:val="22"/>
                <w:szCs w:val="22"/>
              </w:rPr>
              <w:t>Version</w:t>
            </w:r>
          </w:p>
        </w:tc>
        <w:tc>
          <w:tcPr>
            <w:tcW w:w="4455" w:type="dxa"/>
            <w:tcBorders>
              <w:top w:val="single" w:sz="4" w:space="0" w:color="auto"/>
              <w:left w:val="single" w:sz="4" w:space="0" w:color="auto"/>
              <w:bottom w:val="single" w:sz="4" w:space="0" w:color="auto"/>
              <w:right w:val="single" w:sz="4" w:space="0" w:color="auto"/>
            </w:tcBorders>
            <w:shd w:val="clear" w:color="auto" w:fill="DEEAF6"/>
          </w:tcPr>
          <w:p w14:paraId="4D1F086C" w14:textId="77777777" w:rsidR="00FF500C" w:rsidRPr="00F7509F" w:rsidRDefault="00FF500C" w:rsidP="00BC0732">
            <w:pPr>
              <w:pStyle w:val="Header"/>
              <w:rPr>
                <w:rFonts w:ascii="Calibri" w:hAnsi="Calibri"/>
                <w:sz w:val="22"/>
                <w:szCs w:val="22"/>
              </w:rPr>
            </w:pPr>
            <w:r w:rsidRPr="00F7509F">
              <w:rPr>
                <w:rFonts w:ascii="Calibri" w:hAnsi="Calibri"/>
                <w:sz w:val="22"/>
                <w:szCs w:val="22"/>
              </w:rPr>
              <w:t>Description</w:t>
            </w:r>
          </w:p>
        </w:tc>
        <w:tc>
          <w:tcPr>
            <w:tcW w:w="2040" w:type="dxa"/>
            <w:tcBorders>
              <w:top w:val="single" w:sz="4" w:space="0" w:color="auto"/>
              <w:left w:val="single" w:sz="4" w:space="0" w:color="auto"/>
              <w:bottom w:val="single" w:sz="4" w:space="0" w:color="auto"/>
              <w:right w:val="single" w:sz="4" w:space="0" w:color="auto"/>
            </w:tcBorders>
            <w:shd w:val="clear" w:color="auto" w:fill="DEEAF6"/>
          </w:tcPr>
          <w:p w14:paraId="3A9302E8" w14:textId="77777777" w:rsidR="00FF500C" w:rsidRPr="00F7509F" w:rsidRDefault="00FF500C" w:rsidP="00BC0732">
            <w:pPr>
              <w:pStyle w:val="Header"/>
              <w:rPr>
                <w:rFonts w:ascii="Calibri" w:hAnsi="Calibri"/>
                <w:sz w:val="22"/>
                <w:szCs w:val="22"/>
              </w:rPr>
            </w:pPr>
            <w:r w:rsidRPr="00F7509F">
              <w:rPr>
                <w:rFonts w:ascii="Calibri" w:hAnsi="Calibri"/>
                <w:sz w:val="22"/>
                <w:szCs w:val="22"/>
              </w:rPr>
              <w:t>Author</w:t>
            </w:r>
          </w:p>
        </w:tc>
        <w:tc>
          <w:tcPr>
            <w:tcW w:w="1386" w:type="dxa"/>
            <w:tcBorders>
              <w:top w:val="single" w:sz="4" w:space="0" w:color="auto"/>
              <w:left w:val="single" w:sz="4" w:space="0" w:color="auto"/>
              <w:bottom w:val="single" w:sz="4" w:space="0" w:color="auto"/>
              <w:right w:val="single" w:sz="4" w:space="0" w:color="auto"/>
            </w:tcBorders>
            <w:shd w:val="clear" w:color="auto" w:fill="DEEAF6"/>
          </w:tcPr>
          <w:p w14:paraId="34E358CC" w14:textId="77777777" w:rsidR="00FF500C" w:rsidRPr="00F7509F" w:rsidRDefault="00FF500C" w:rsidP="00BC0732">
            <w:pPr>
              <w:pStyle w:val="Header"/>
              <w:rPr>
                <w:rFonts w:ascii="Calibri" w:hAnsi="Calibri"/>
                <w:sz w:val="22"/>
                <w:szCs w:val="22"/>
              </w:rPr>
            </w:pPr>
            <w:r w:rsidRPr="00F7509F">
              <w:rPr>
                <w:rFonts w:ascii="Calibri" w:hAnsi="Calibri"/>
                <w:sz w:val="22"/>
                <w:szCs w:val="22"/>
              </w:rPr>
              <w:t>Date</w:t>
            </w:r>
          </w:p>
        </w:tc>
      </w:tr>
      <w:tr w:rsidR="00FF500C" w:rsidRPr="00F7509F" w14:paraId="4BBBFE8E" w14:textId="77777777" w:rsidTr="00BC0732">
        <w:trPr>
          <w:trHeight w:val="318"/>
        </w:trPr>
        <w:tc>
          <w:tcPr>
            <w:tcW w:w="975" w:type="dxa"/>
            <w:tcBorders>
              <w:top w:val="single" w:sz="4" w:space="0" w:color="auto"/>
              <w:left w:val="single" w:sz="4" w:space="0" w:color="auto"/>
              <w:bottom w:val="single" w:sz="4" w:space="0" w:color="auto"/>
              <w:right w:val="single" w:sz="4" w:space="0" w:color="auto"/>
            </w:tcBorders>
          </w:tcPr>
          <w:p w14:paraId="6EFE593A" w14:textId="77777777" w:rsidR="00FF500C" w:rsidRPr="00F7509F" w:rsidRDefault="00FF500C" w:rsidP="00BC0732">
            <w:pPr>
              <w:pStyle w:val="Header"/>
              <w:jc w:val="center"/>
              <w:rPr>
                <w:rFonts w:ascii="Calibri" w:hAnsi="Calibri"/>
                <w:sz w:val="22"/>
                <w:szCs w:val="22"/>
              </w:rPr>
            </w:pPr>
            <w:r w:rsidRPr="00F7509F">
              <w:rPr>
                <w:rFonts w:ascii="Calibri" w:hAnsi="Calibri"/>
                <w:sz w:val="22"/>
                <w:szCs w:val="22"/>
              </w:rPr>
              <w:t>1</w:t>
            </w:r>
          </w:p>
        </w:tc>
        <w:tc>
          <w:tcPr>
            <w:tcW w:w="4455" w:type="dxa"/>
            <w:tcBorders>
              <w:top w:val="single" w:sz="4" w:space="0" w:color="auto"/>
              <w:left w:val="single" w:sz="4" w:space="0" w:color="auto"/>
              <w:bottom w:val="single" w:sz="4" w:space="0" w:color="auto"/>
              <w:right w:val="single" w:sz="4" w:space="0" w:color="auto"/>
            </w:tcBorders>
          </w:tcPr>
          <w:p w14:paraId="2EB1FE08" w14:textId="77777777" w:rsidR="00FF500C" w:rsidRPr="00F7509F" w:rsidRDefault="00FF500C" w:rsidP="00BC0732">
            <w:pPr>
              <w:pStyle w:val="Header"/>
              <w:rPr>
                <w:rFonts w:ascii="Calibri" w:hAnsi="Calibri"/>
                <w:sz w:val="22"/>
                <w:szCs w:val="22"/>
              </w:rPr>
            </w:pPr>
            <w:r w:rsidRPr="00F7509F">
              <w:rPr>
                <w:rFonts w:ascii="Calibri" w:hAnsi="Calibri"/>
                <w:sz w:val="22"/>
                <w:szCs w:val="22"/>
              </w:rPr>
              <w:t>Initial version.</w:t>
            </w:r>
          </w:p>
        </w:tc>
        <w:tc>
          <w:tcPr>
            <w:tcW w:w="2040" w:type="dxa"/>
            <w:tcBorders>
              <w:top w:val="single" w:sz="4" w:space="0" w:color="auto"/>
              <w:left w:val="single" w:sz="4" w:space="0" w:color="auto"/>
              <w:bottom w:val="single" w:sz="4" w:space="0" w:color="auto"/>
              <w:right w:val="single" w:sz="4" w:space="0" w:color="auto"/>
            </w:tcBorders>
          </w:tcPr>
          <w:p w14:paraId="7D6B4B66" w14:textId="5A7F383B" w:rsidR="00FF500C" w:rsidRPr="00F7509F" w:rsidRDefault="00FF500C" w:rsidP="00BC0732">
            <w:pPr>
              <w:pStyle w:val="Header"/>
              <w:rPr>
                <w:rFonts w:ascii="Calibri" w:hAnsi="Calibri"/>
                <w:sz w:val="22"/>
                <w:szCs w:val="22"/>
              </w:rPr>
            </w:pPr>
            <w:r w:rsidRPr="00F7509F">
              <w:rPr>
                <w:rFonts w:ascii="Calibri" w:hAnsi="Calibri"/>
                <w:sz w:val="22"/>
                <w:szCs w:val="22"/>
              </w:rPr>
              <w:t>Nora Qamar</w:t>
            </w:r>
          </w:p>
        </w:tc>
        <w:tc>
          <w:tcPr>
            <w:tcW w:w="1386" w:type="dxa"/>
            <w:tcBorders>
              <w:top w:val="single" w:sz="4" w:space="0" w:color="auto"/>
              <w:left w:val="single" w:sz="4" w:space="0" w:color="auto"/>
              <w:bottom w:val="single" w:sz="4" w:space="0" w:color="auto"/>
              <w:right w:val="single" w:sz="4" w:space="0" w:color="auto"/>
            </w:tcBorders>
          </w:tcPr>
          <w:p w14:paraId="183887BC" w14:textId="6E5CA4CC" w:rsidR="00FF500C" w:rsidRPr="00F7509F" w:rsidRDefault="002D3046" w:rsidP="00BC0732">
            <w:pPr>
              <w:pStyle w:val="Header"/>
              <w:rPr>
                <w:rFonts w:ascii="Calibri" w:hAnsi="Calibri"/>
                <w:sz w:val="22"/>
                <w:szCs w:val="22"/>
              </w:rPr>
            </w:pPr>
            <w:r w:rsidRPr="00F7509F">
              <w:rPr>
                <w:rFonts w:ascii="Calibri" w:hAnsi="Calibri"/>
                <w:sz w:val="22"/>
                <w:szCs w:val="22"/>
              </w:rPr>
              <w:t>30/06/2020</w:t>
            </w:r>
          </w:p>
        </w:tc>
      </w:tr>
      <w:tr w:rsidR="00FF500C" w:rsidRPr="00F7509F" w14:paraId="7CC6B59B" w14:textId="77777777" w:rsidTr="00BC0732">
        <w:trPr>
          <w:trHeight w:val="290"/>
        </w:trPr>
        <w:tc>
          <w:tcPr>
            <w:tcW w:w="975" w:type="dxa"/>
            <w:tcBorders>
              <w:top w:val="single" w:sz="4" w:space="0" w:color="auto"/>
              <w:left w:val="single" w:sz="4" w:space="0" w:color="auto"/>
              <w:bottom w:val="single" w:sz="4" w:space="0" w:color="auto"/>
              <w:right w:val="single" w:sz="4" w:space="0" w:color="auto"/>
            </w:tcBorders>
          </w:tcPr>
          <w:p w14:paraId="06215D77" w14:textId="343F0891" w:rsidR="00FF500C" w:rsidRPr="00F7509F" w:rsidRDefault="00AE6744" w:rsidP="00BC0732">
            <w:pPr>
              <w:pStyle w:val="Header"/>
              <w:jc w:val="center"/>
              <w:rPr>
                <w:rFonts w:ascii="Calibri" w:hAnsi="Calibri"/>
                <w:sz w:val="22"/>
                <w:szCs w:val="22"/>
              </w:rPr>
            </w:pPr>
            <w:r w:rsidRPr="00F7509F">
              <w:rPr>
                <w:rFonts w:ascii="Calibri" w:hAnsi="Calibri"/>
                <w:sz w:val="22"/>
                <w:szCs w:val="22"/>
              </w:rPr>
              <w:t>1.1</w:t>
            </w:r>
          </w:p>
        </w:tc>
        <w:tc>
          <w:tcPr>
            <w:tcW w:w="4455" w:type="dxa"/>
            <w:tcBorders>
              <w:top w:val="single" w:sz="4" w:space="0" w:color="auto"/>
              <w:left w:val="single" w:sz="4" w:space="0" w:color="auto"/>
              <w:bottom w:val="single" w:sz="4" w:space="0" w:color="auto"/>
              <w:right w:val="single" w:sz="4" w:space="0" w:color="auto"/>
            </w:tcBorders>
          </w:tcPr>
          <w:p w14:paraId="490B4378" w14:textId="227ACD64" w:rsidR="00FF500C" w:rsidRPr="00F7509F" w:rsidRDefault="00AE6744" w:rsidP="00BC0732">
            <w:pPr>
              <w:pStyle w:val="Header"/>
              <w:rPr>
                <w:rFonts w:ascii="Calibri" w:hAnsi="Calibri"/>
                <w:sz w:val="22"/>
                <w:szCs w:val="22"/>
              </w:rPr>
            </w:pPr>
            <w:r w:rsidRPr="00F7509F">
              <w:rPr>
                <w:rFonts w:ascii="Calibri" w:hAnsi="Calibri"/>
                <w:sz w:val="22"/>
                <w:szCs w:val="22"/>
              </w:rPr>
              <w:t>Minor amendments.</w:t>
            </w:r>
          </w:p>
        </w:tc>
        <w:tc>
          <w:tcPr>
            <w:tcW w:w="2040" w:type="dxa"/>
            <w:tcBorders>
              <w:top w:val="single" w:sz="4" w:space="0" w:color="auto"/>
              <w:left w:val="single" w:sz="4" w:space="0" w:color="auto"/>
              <w:bottom w:val="single" w:sz="4" w:space="0" w:color="auto"/>
              <w:right w:val="single" w:sz="4" w:space="0" w:color="auto"/>
            </w:tcBorders>
          </w:tcPr>
          <w:p w14:paraId="502836FF" w14:textId="7B186FEE" w:rsidR="00FF500C" w:rsidRPr="00F7509F" w:rsidRDefault="00AE6744" w:rsidP="00BC0732">
            <w:pPr>
              <w:pStyle w:val="Header"/>
              <w:rPr>
                <w:rFonts w:ascii="Calibri" w:hAnsi="Calibri"/>
                <w:sz w:val="22"/>
                <w:szCs w:val="22"/>
              </w:rPr>
            </w:pPr>
            <w:r w:rsidRPr="00F7509F">
              <w:rPr>
                <w:rFonts w:ascii="Calibri" w:hAnsi="Calibri"/>
                <w:sz w:val="22"/>
                <w:szCs w:val="22"/>
              </w:rPr>
              <w:t>Paul Smallcombe</w:t>
            </w:r>
          </w:p>
        </w:tc>
        <w:tc>
          <w:tcPr>
            <w:tcW w:w="1386" w:type="dxa"/>
            <w:tcBorders>
              <w:top w:val="single" w:sz="4" w:space="0" w:color="auto"/>
              <w:left w:val="single" w:sz="4" w:space="0" w:color="auto"/>
              <w:bottom w:val="single" w:sz="4" w:space="0" w:color="auto"/>
              <w:right w:val="single" w:sz="4" w:space="0" w:color="auto"/>
            </w:tcBorders>
          </w:tcPr>
          <w:p w14:paraId="31D2BDC3" w14:textId="37E3C6A0" w:rsidR="00FF500C" w:rsidRPr="00F7509F" w:rsidRDefault="00AE6744" w:rsidP="00BC0732">
            <w:pPr>
              <w:pStyle w:val="Header"/>
              <w:rPr>
                <w:rFonts w:ascii="Calibri" w:hAnsi="Calibri"/>
                <w:sz w:val="22"/>
                <w:szCs w:val="22"/>
              </w:rPr>
            </w:pPr>
            <w:r w:rsidRPr="00F7509F">
              <w:rPr>
                <w:rFonts w:ascii="Calibri" w:hAnsi="Calibri"/>
                <w:sz w:val="22"/>
                <w:szCs w:val="22"/>
              </w:rPr>
              <w:t>02/02/2024</w:t>
            </w:r>
          </w:p>
        </w:tc>
      </w:tr>
      <w:tr w:rsidR="00FF500C" w:rsidRPr="00F7509F" w14:paraId="1AA70BC4" w14:textId="77777777" w:rsidTr="00BC0732">
        <w:trPr>
          <w:trHeight w:val="180"/>
        </w:trPr>
        <w:tc>
          <w:tcPr>
            <w:tcW w:w="975" w:type="dxa"/>
            <w:tcBorders>
              <w:top w:val="single" w:sz="4" w:space="0" w:color="auto"/>
              <w:left w:val="single" w:sz="4" w:space="0" w:color="auto"/>
              <w:bottom w:val="single" w:sz="4" w:space="0" w:color="auto"/>
              <w:right w:val="single" w:sz="4" w:space="0" w:color="auto"/>
            </w:tcBorders>
          </w:tcPr>
          <w:p w14:paraId="6E31FE5B" w14:textId="10B40AA3" w:rsidR="00FF500C" w:rsidRPr="00F7509F" w:rsidRDefault="00FF500C" w:rsidP="00BC0732">
            <w:pPr>
              <w:pStyle w:val="Header"/>
              <w:jc w:val="center"/>
              <w:rPr>
                <w:rFonts w:ascii="Calibri" w:hAnsi="Calibri"/>
                <w:sz w:val="22"/>
                <w:szCs w:val="22"/>
              </w:rPr>
            </w:pPr>
          </w:p>
        </w:tc>
        <w:tc>
          <w:tcPr>
            <w:tcW w:w="4455" w:type="dxa"/>
            <w:tcBorders>
              <w:top w:val="single" w:sz="4" w:space="0" w:color="auto"/>
              <w:left w:val="single" w:sz="4" w:space="0" w:color="auto"/>
              <w:bottom w:val="single" w:sz="4" w:space="0" w:color="auto"/>
              <w:right w:val="single" w:sz="4" w:space="0" w:color="auto"/>
            </w:tcBorders>
          </w:tcPr>
          <w:p w14:paraId="0EF7DD6D" w14:textId="5B380F69" w:rsidR="00FF500C" w:rsidRPr="00F7509F" w:rsidRDefault="00FF500C" w:rsidP="00BC0732">
            <w:pPr>
              <w:pStyle w:val="Header"/>
              <w:rPr>
                <w:rFonts w:ascii="Calibri" w:hAnsi="Calibri"/>
                <w:sz w:val="22"/>
                <w:szCs w:val="22"/>
              </w:rPr>
            </w:pPr>
          </w:p>
        </w:tc>
        <w:tc>
          <w:tcPr>
            <w:tcW w:w="2040" w:type="dxa"/>
            <w:tcBorders>
              <w:top w:val="single" w:sz="4" w:space="0" w:color="auto"/>
              <w:left w:val="single" w:sz="4" w:space="0" w:color="auto"/>
              <w:bottom w:val="single" w:sz="4" w:space="0" w:color="auto"/>
              <w:right w:val="single" w:sz="4" w:space="0" w:color="auto"/>
            </w:tcBorders>
          </w:tcPr>
          <w:p w14:paraId="55F65585" w14:textId="7D37A814" w:rsidR="00FF500C" w:rsidRPr="00F7509F" w:rsidRDefault="00FF500C" w:rsidP="00BC0732">
            <w:pPr>
              <w:pStyle w:val="Header"/>
              <w:rPr>
                <w:rFonts w:ascii="Calibri" w:hAnsi="Calibri"/>
                <w:sz w:val="22"/>
                <w:szCs w:val="22"/>
              </w:rPr>
            </w:pPr>
          </w:p>
        </w:tc>
        <w:tc>
          <w:tcPr>
            <w:tcW w:w="1386" w:type="dxa"/>
            <w:tcBorders>
              <w:top w:val="single" w:sz="4" w:space="0" w:color="auto"/>
              <w:left w:val="single" w:sz="4" w:space="0" w:color="auto"/>
              <w:bottom w:val="single" w:sz="4" w:space="0" w:color="auto"/>
              <w:right w:val="single" w:sz="4" w:space="0" w:color="auto"/>
            </w:tcBorders>
          </w:tcPr>
          <w:p w14:paraId="663BAEA0" w14:textId="4DBA400A" w:rsidR="00FF500C" w:rsidRPr="00F7509F" w:rsidRDefault="00FF500C" w:rsidP="00BC0732">
            <w:pPr>
              <w:pStyle w:val="Header"/>
              <w:rPr>
                <w:rFonts w:ascii="Calibri" w:hAnsi="Calibri"/>
                <w:sz w:val="22"/>
                <w:szCs w:val="22"/>
              </w:rPr>
            </w:pPr>
          </w:p>
        </w:tc>
      </w:tr>
      <w:tr w:rsidR="00FF500C" w:rsidRPr="00F7509F" w14:paraId="7BC9D880" w14:textId="77777777" w:rsidTr="00BC0732">
        <w:trPr>
          <w:trHeight w:val="210"/>
        </w:trPr>
        <w:tc>
          <w:tcPr>
            <w:tcW w:w="975" w:type="dxa"/>
            <w:tcBorders>
              <w:top w:val="single" w:sz="4" w:space="0" w:color="auto"/>
              <w:left w:val="single" w:sz="4" w:space="0" w:color="auto"/>
              <w:bottom w:val="single" w:sz="4" w:space="0" w:color="auto"/>
              <w:right w:val="single" w:sz="4" w:space="0" w:color="auto"/>
            </w:tcBorders>
          </w:tcPr>
          <w:p w14:paraId="157B174D" w14:textId="023F8AB4" w:rsidR="00FF500C" w:rsidRPr="00F7509F" w:rsidRDefault="00FF500C" w:rsidP="00BC0732">
            <w:pPr>
              <w:pStyle w:val="Header"/>
              <w:jc w:val="center"/>
              <w:rPr>
                <w:rFonts w:ascii="Calibri" w:hAnsi="Calibri"/>
                <w:sz w:val="22"/>
                <w:szCs w:val="22"/>
              </w:rPr>
            </w:pPr>
          </w:p>
        </w:tc>
        <w:tc>
          <w:tcPr>
            <w:tcW w:w="4455" w:type="dxa"/>
            <w:tcBorders>
              <w:top w:val="single" w:sz="4" w:space="0" w:color="auto"/>
              <w:left w:val="single" w:sz="4" w:space="0" w:color="auto"/>
              <w:bottom w:val="single" w:sz="4" w:space="0" w:color="auto"/>
              <w:right w:val="single" w:sz="4" w:space="0" w:color="auto"/>
            </w:tcBorders>
          </w:tcPr>
          <w:p w14:paraId="2E39A82F" w14:textId="50F92CFB" w:rsidR="00FF500C" w:rsidRPr="00F7509F" w:rsidRDefault="00FF500C" w:rsidP="00BC0732">
            <w:pPr>
              <w:pStyle w:val="Header"/>
              <w:rPr>
                <w:rFonts w:ascii="Calibri" w:hAnsi="Calibri"/>
                <w:sz w:val="22"/>
                <w:szCs w:val="22"/>
              </w:rPr>
            </w:pPr>
          </w:p>
        </w:tc>
        <w:tc>
          <w:tcPr>
            <w:tcW w:w="2040" w:type="dxa"/>
            <w:tcBorders>
              <w:top w:val="single" w:sz="4" w:space="0" w:color="auto"/>
              <w:left w:val="single" w:sz="4" w:space="0" w:color="auto"/>
              <w:bottom w:val="single" w:sz="4" w:space="0" w:color="auto"/>
              <w:right w:val="single" w:sz="4" w:space="0" w:color="auto"/>
            </w:tcBorders>
          </w:tcPr>
          <w:p w14:paraId="74F5EA4A" w14:textId="77E2C053" w:rsidR="00FF500C" w:rsidRPr="00F7509F" w:rsidRDefault="00FF500C" w:rsidP="00BC0732">
            <w:pPr>
              <w:pStyle w:val="Header"/>
              <w:rPr>
                <w:rFonts w:ascii="Calibri" w:hAnsi="Calibri"/>
                <w:sz w:val="22"/>
                <w:szCs w:val="22"/>
              </w:rPr>
            </w:pPr>
          </w:p>
        </w:tc>
        <w:tc>
          <w:tcPr>
            <w:tcW w:w="1386" w:type="dxa"/>
            <w:tcBorders>
              <w:top w:val="single" w:sz="4" w:space="0" w:color="auto"/>
              <w:left w:val="single" w:sz="4" w:space="0" w:color="auto"/>
              <w:bottom w:val="single" w:sz="4" w:space="0" w:color="auto"/>
              <w:right w:val="single" w:sz="4" w:space="0" w:color="auto"/>
            </w:tcBorders>
          </w:tcPr>
          <w:p w14:paraId="192A0335" w14:textId="6608BA5F" w:rsidR="00FF500C" w:rsidRPr="00F7509F" w:rsidRDefault="00FF500C" w:rsidP="00BC0732">
            <w:pPr>
              <w:pStyle w:val="Header"/>
              <w:rPr>
                <w:rFonts w:ascii="Calibri" w:hAnsi="Calibri"/>
                <w:sz w:val="22"/>
                <w:szCs w:val="22"/>
              </w:rPr>
            </w:pPr>
          </w:p>
        </w:tc>
      </w:tr>
      <w:tr w:rsidR="00FF500C" w:rsidRPr="00F7509F" w14:paraId="5113119B" w14:textId="77777777" w:rsidTr="00BC0732">
        <w:trPr>
          <w:trHeight w:val="210"/>
        </w:trPr>
        <w:tc>
          <w:tcPr>
            <w:tcW w:w="975" w:type="dxa"/>
            <w:tcBorders>
              <w:top w:val="single" w:sz="4" w:space="0" w:color="auto"/>
              <w:left w:val="single" w:sz="4" w:space="0" w:color="auto"/>
              <w:bottom w:val="single" w:sz="4" w:space="0" w:color="auto"/>
              <w:right w:val="single" w:sz="4" w:space="0" w:color="auto"/>
            </w:tcBorders>
          </w:tcPr>
          <w:p w14:paraId="098394F3" w14:textId="2324F193" w:rsidR="00FF500C" w:rsidRPr="00F7509F" w:rsidRDefault="00FF500C" w:rsidP="00BC0732">
            <w:pPr>
              <w:pStyle w:val="Header"/>
              <w:jc w:val="center"/>
              <w:rPr>
                <w:rFonts w:ascii="Calibri" w:hAnsi="Calibri"/>
                <w:sz w:val="22"/>
                <w:szCs w:val="22"/>
              </w:rPr>
            </w:pPr>
          </w:p>
        </w:tc>
        <w:tc>
          <w:tcPr>
            <w:tcW w:w="4455" w:type="dxa"/>
            <w:tcBorders>
              <w:top w:val="single" w:sz="4" w:space="0" w:color="auto"/>
              <w:left w:val="single" w:sz="4" w:space="0" w:color="auto"/>
              <w:bottom w:val="single" w:sz="4" w:space="0" w:color="auto"/>
              <w:right w:val="single" w:sz="4" w:space="0" w:color="auto"/>
            </w:tcBorders>
          </w:tcPr>
          <w:p w14:paraId="17F5D7DE" w14:textId="1B6C41CC" w:rsidR="00FF500C" w:rsidRPr="00F7509F" w:rsidRDefault="00FF500C" w:rsidP="00BC0732">
            <w:pPr>
              <w:pStyle w:val="Header"/>
              <w:rPr>
                <w:rFonts w:ascii="Calibri" w:hAnsi="Calibri"/>
                <w:sz w:val="22"/>
                <w:szCs w:val="22"/>
              </w:rPr>
            </w:pPr>
          </w:p>
        </w:tc>
        <w:tc>
          <w:tcPr>
            <w:tcW w:w="2040" w:type="dxa"/>
            <w:tcBorders>
              <w:top w:val="single" w:sz="4" w:space="0" w:color="auto"/>
              <w:left w:val="single" w:sz="4" w:space="0" w:color="auto"/>
              <w:bottom w:val="single" w:sz="4" w:space="0" w:color="auto"/>
              <w:right w:val="single" w:sz="4" w:space="0" w:color="auto"/>
            </w:tcBorders>
          </w:tcPr>
          <w:p w14:paraId="4D670BDB" w14:textId="7FF60008" w:rsidR="00FF500C" w:rsidRPr="00F7509F" w:rsidRDefault="00FF500C" w:rsidP="00BC0732">
            <w:pPr>
              <w:pStyle w:val="Header"/>
              <w:rPr>
                <w:rFonts w:ascii="Calibri" w:hAnsi="Calibri"/>
                <w:sz w:val="22"/>
                <w:szCs w:val="22"/>
              </w:rPr>
            </w:pPr>
          </w:p>
        </w:tc>
        <w:tc>
          <w:tcPr>
            <w:tcW w:w="1386" w:type="dxa"/>
            <w:tcBorders>
              <w:top w:val="single" w:sz="4" w:space="0" w:color="auto"/>
              <w:left w:val="single" w:sz="4" w:space="0" w:color="auto"/>
              <w:bottom w:val="single" w:sz="4" w:space="0" w:color="auto"/>
              <w:right w:val="single" w:sz="4" w:space="0" w:color="auto"/>
            </w:tcBorders>
          </w:tcPr>
          <w:p w14:paraId="053EB0D8" w14:textId="5AB8D5FC" w:rsidR="00FF500C" w:rsidRPr="00F7509F" w:rsidRDefault="00FF500C" w:rsidP="00BC0732">
            <w:pPr>
              <w:pStyle w:val="Header"/>
              <w:jc w:val="center"/>
              <w:rPr>
                <w:rFonts w:ascii="Calibri" w:hAnsi="Calibri"/>
                <w:sz w:val="22"/>
                <w:szCs w:val="22"/>
              </w:rPr>
            </w:pPr>
          </w:p>
        </w:tc>
      </w:tr>
      <w:tr w:rsidR="00FF500C" w:rsidRPr="00F7509F" w14:paraId="415B197D" w14:textId="77777777" w:rsidTr="00BC0732">
        <w:trPr>
          <w:trHeight w:val="210"/>
        </w:trPr>
        <w:tc>
          <w:tcPr>
            <w:tcW w:w="975" w:type="dxa"/>
            <w:tcBorders>
              <w:top w:val="single" w:sz="4" w:space="0" w:color="auto"/>
              <w:left w:val="single" w:sz="4" w:space="0" w:color="auto"/>
              <w:bottom w:val="single" w:sz="4" w:space="0" w:color="auto"/>
              <w:right w:val="single" w:sz="4" w:space="0" w:color="auto"/>
            </w:tcBorders>
          </w:tcPr>
          <w:p w14:paraId="6397378E" w14:textId="0403E6F6" w:rsidR="00FF500C" w:rsidRPr="00F7509F" w:rsidRDefault="00FF500C" w:rsidP="00BC0732">
            <w:pPr>
              <w:pStyle w:val="Header"/>
              <w:jc w:val="center"/>
              <w:rPr>
                <w:rFonts w:ascii="Calibri" w:hAnsi="Calibri"/>
                <w:sz w:val="22"/>
                <w:szCs w:val="22"/>
              </w:rPr>
            </w:pPr>
          </w:p>
        </w:tc>
        <w:tc>
          <w:tcPr>
            <w:tcW w:w="4455" w:type="dxa"/>
            <w:tcBorders>
              <w:top w:val="single" w:sz="4" w:space="0" w:color="auto"/>
              <w:left w:val="single" w:sz="4" w:space="0" w:color="auto"/>
              <w:bottom w:val="single" w:sz="4" w:space="0" w:color="auto"/>
              <w:right w:val="single" w:sz="4" w:space="0" w:color="auto"/>
            </w:tcBorders>
          </w:tcPr>
          <w:p w14:paraId="3B3B3108" w14:textId="342B8116" w:rsidR="00FF500C" w:rsidRPr="00F7509F" w:rsidRDefault="00FF500C" w:rsidP="00BC0732">
            <w:pPr>
              <w:pStyle w:val="Header"/>
              <w:rPr>
                <w:rFonts w:ascii="Calibri" w:hAnsi="Calibri"/>
                <w:sz w:val="22"/>
                <w:szCs w:val="22"/>
              </w:rPr>
            </w:pPr>
          </w:p>
        </w:tc>
        <w:tc>
          <w:tcPr>
            <w:tcW w:w="2040" w:type="dxa"/>
            <w:tcBorders>
              <w:top w:val="single" w:sz="4" w:space="0" w:color="auto"/>
              <w:left w:val="single" w:sz="4" w:space="0" w:color="auto"/>
              <w:bottom w:val="single" w:sz="4" w:space="0" w:color="auto"/>
              <w:right w:val="single" w:sz="4" w:space="0" w:color="auto"/>
            </w:tcBorders>
          </w:tcPr>
          <w:p w14:paraId="68D4CFB4" w14:textId="4BFFECC8" w:rsidR="00FF500C" w:rsidRPr="00F7509F" w:rsidRDefault="00FF500C" w:rsidP="00BC0732">
            <w:pPr>
              <w:pStyle w:val="Header"/>
              <w:rPr>
                <w:rFonts w:ascii="Calibri" w:hAnsi="Calibri"/>
                <w:sz w:val="22"/>
                <w:szCs w:val="22"/>
              </w:rPr>
            </w:pPr>
          </w:p>
        </w:tc>
        <w:tc>
          <w:tcPr>
            <w:tcW w:w="1386" w:type="dxa"/>
            <w:tcBorders>
              <w:top w:val="single" w:sz="4" w:space="0" w:color="auto"/>
              <w:left w:val="single" w:sz="4" w:space="0" w:color="auto"/>
              <w:bottom w:val="single" w:sz="4" w:space="0" w:color="auto"/>
              <w:right w:val="single" w:sz="4" w:space="0" w:color="auto"/>
            </w:tcBorders>
          </w:tcPr>
          <w:p w14:paraId="47311763" w14:textId="5B544C4C" w:rsidR="00FF500C" w:rsidRPr="00F7509F" w:rsidRDefault="00FF500C" w:rsidP="00BC0732">
            <w:pPr>
              <w:pStyle w:val="Header"/>
              <w:jc w:val="center"/>
              <w:rPr>
                <w:rFonts w:ascii="Calibri" w:hAnsi="Calibri"/>
                <w:sz w:val="22"/>
                <w:szCs w:val="22"/>
              </w:rPr>
            </w:pPr>
          </w:p>
        </w:tc>
      </w:tr>
      <w:tr w:rsidR="00FF500C" w:rsidRPr="00F7509F" w14:paraId="4EE37761" w14:textId="77777777" w:rsidTr="00BC0732">
        <w:trPr>
          <w:trHeight w:val="210"/>
        </w:trPr>
        <w:tc>
          <w:tcPr>
            <w:tcW w:w="975" w:type="dxa"/>
            <w:tcBorders>
              <w:top w:val="single" w:sz="4" w:space="0" w:color="auto"/>
              <w:left w:val="single" w:sz="4" w:space="0" w:color="auto"/>
              <w:bottom w:val="single" w:sz="4" w:space="0" w:color="auto"/>
              <w:right w:val="single" w:sz="4" w:space="0" w:color="auto"/>
            </w:tcBorders>
          </w:tcPr>
          <w:p w14:paraId="5EEDB929" w14:textId="20255C54" w:rsidR="00FF500C" w:rsidRPr="00F7509F" w:rsidRDefault="00FF500C" w:rsidP="00BC0732">
            <w:pPr>
              <w:pStyle w:val="Header"/>
              <w:jc w:val="center"/>
              <w:rPr>
                <w:rFonts w:ascii="Calibri" w:hAnsi="Calibri"/>
                <w:sz w:val="22"/>
                <w:szCs w:val="22"/>
              </w:rPr>
            </w:pPr>
          </w:p>
        </w:tc>
        <w:tc>
          <w:tcPr>
            <w:tcW w:w="4455" w:type="dxa"/>
            <w:tcBorders>
              <w:top w:val="single" w:sz="4" w:space="0" w:color="auto"/>
              <w:left w:val="single" w:sz="4" w:space="0" w:color="auto"/>
              <w:bottom w:val="single" w:sz="4" w:space="0" w:color="auto"/>
              <w:right w:val="single" w:sz="4" w:space="0" w:color="auto"/>
            </w:tcBorders>
          </w:tcPr>
          <w:p w14:paraId="60E5312F" w14:textId="13222656" w:rsidR="00FF500C" w:rsidRPr="00F7509F" w:rsidRDefault="00FF500C" w:rsidP="00BC0732">
            <w:pPr>
              <w:pStyle w:val="Header"/>
              <w:rPr>
                <w:rFonts w:ascii="Calibri" w:hAnsi="Calibri"/>
                <w:sz w:val="22"/>
                <w:szCs w:val="22"/>
              </w:rPr>
            </w:pPr>
          </w:p>
        </w:tc>
        <w:tc>
          <w:tcPr>
            <w:tcW w:w="2040" w:type="dxa"/>
            <w:tcBorders>
              <w:top w:val="single" w:sz="4" w:space="0" w:color="auto"/>
              <w:left w:val="single" w:sz="4" w:space="0" w:color="auto"/>
              <w:bottom w:val="single" w:sz="4" w:space="0" w:color="auto"/>
              <w:right w:val="single" w:sz="4" w:space="0" w:color="auto"/>
            </w:tcBorders>
            <w:vAlign w:val="bottom"/>
          </w:tcPr>
          <w:p w14:paraId="539CC95D" w14:textId="7AAB27C8" w:rsidR="00FF500C" w:rsidRPr="00F7509F" w:rsidRDefault="00FF500C" w:rsidP="00BC0732">
            <w:pPr>
              <w:pStyle w:val="Header"/>
              <w:rPr>
                <w:rFonts w:ascii="Calibri" w:hAnsi="Calibri"/>
                <w:sz w:val="22"/>
                <w:szCs w:val="22"/>
              </w:rPr>
            </w:pPr>
          </w:p>
        </w:tc>
        <w:tc>
          <w:tcPr>
            <w:tcW w:w="1386" w:type="dxa"/>
            <w:tcBorders>
              <w:top w:val="single" w:sz="4" w:space="0" w:color="auto"/>
              <w:left w:val="single" w:sz="4" w:space="0" w:color="auto"/>
              <w:bottom w:val="single" w:sz="4" w:space="0" w:color="auto"/>
              <w:right w:val="single" w:sz="4" w:space="0" w:color="auto"/>
            </w:tcBorders>
          </w:tcPr>
          <w:p w14:paraId="40E5E733" w14:textId="24C02729" w:rsidR="00FF500C" w:rsidRPr="00F7509F" w:rsidRDefault="00FF500C" w:rsidP="00BC0732">
            <w:pPr>
              <w:pStyle w:val="Header"/>
              <w:jc w:val="center"/>
              <w:rPr>
                <w:rFonts w:ascii="Calibri" w:hAnsi="Calibri"/>
                <w:sz w:val="22"/>
                <w:szCs w:val="22"/>
              </w:rPr>
            </w:pPr>
          </w:p>
        </w:tc>
      </w:tr>
    </w:tbl>
    <w:p w14:paraId="7F1F060D" w14:textId="77777777" w:rsidR="00B1439B" w:rsidRPr="00F7509F" w:rsidRDefault="00B1439B" w:rsidP="00AF0F8D">
      <w:pPr>
        <w:spacing w:after="120"/>
        <w:jc w:val="center"/>
        <w:rPr>
          <w:rFonts w:ascii="Calibri" w:hAnsi="Calibri" w:cs="Arial"/>
          <w:b/>
          <w:bCs/>
          <w:sz w:val="40"/>
          <w:szCs w:val="36"/>
        </w:rPr>
      </w:pPr>
    </w:p>
    <w:p w14:paraId="64381443" w14:textId="77777777" w:rsidR="00D73FF5" w:rsidRPr="00F7509F" w:rsidRDefault="00D73FF5" w:rsidP="00AF0F8D">
      <w:pPr>
        <w:tabs>
          <w:tab w:val="left" w:pos="2520"/>
        </w:tabs>
        <w:spacing w:after="120"/>
        <w:rPr>
          <w:rFonts w:ascii="Calibri" w:hAnsi="Calibri" w:cs="Arial"/>
        </w:rPr>
      </w:pPr>
      <w:r w:rsidRPr="00F7509F">
        <w:rPr>
          <w:rFonts w:ascii="Calibri" w:hAnsi="Calibri" w:cs="Arial"/>
        </w:rPr>
        <w:t xml:space="preserve">Prepared by: </w:t>
      </w:r>
      <w:r w:rsidR="00C6383A" w:rsidRPr="00F7509F">
        <w:rPr>
          <w:rFonts w:ascii="Calibri" w:hAnsi="Calibri" w:cs="Arial"/>
        </w:rPr>
        <w:t>Nora Qamar</w:t>
      </w:r>
      <w:r w:rsidRPr="00F7509F">
        <w:rPr>
          <w:rFonts w:ascii="Calibri" w:hAnsi="Calibri" w:cs="Arial"/>
        </w:rPr>
        <w:t xml:space="preserve">  </w:t>
      </w:r>
    </w:p>
    <w:p w14:paraId="566E2BC6" w14:textId="5589FA53" w:rsidR="00D73FF5" w:rsidRPr="00F7509F" w:rsidRDefault="00D73FF5" w:rsidP="00AF0F8D">
      <w:pPr>
        <w:tabs>
          <w:tab w:val="left" w:pos="2520"/>
        </w:tabs>
        <w:spacing w:after="120"/>
        <w:rPr>
          <w:rFonts w:ascii="Calibri" w:hAnsi="Calibri" w:cs="Arial"/>
        </w:rPr>
      </w:pPr>
      <w:r w:rsidRPr="00F7509F">
        <w:rPr>
          <w:rFonts w:ascii="Calibri" w:hAnsi="Calibri" w:cs="Arial"/>
        </w:rPr>
        <w:t>Version: 1.</w:t>
      </w:r>
      <w:r w:rsidR="00AE6744" w:rsidRPr="00F7509F">
        <w:rPr>
          <w:rFonts w:ascii="Calibri" w:hAnsi="Calibri" w:cs="Arial"/>
        </w:rPr>
        <w:t>1</w:t>
      </w:r>
    </w:p>
    <w:p w14:paraId="5B92382C" w14:textId="77777777" w:rsidR="00D73FF5" w:rsidRPr="00F7509F" w:rsidRDefault="00D73FF5" w:rsidP="00AF0F8D">
      <w:pPr>
        <w:tabs>
          <w:tab w:val="left" w:pos="2520"/>
        </w:tabs>
        <w:spacing w:after="120"/>
        <w:rPr>
          <w:rFonts w:ascii="Calibri" w:hAnsi="Calibri" w:cs="Arial"/>
          <w:sz w:val="18"/>
        </w:rPr>
      </w:pPr>
    </w:p>
    <w:p w14:paraId="1381E9BF" w14:textId="77777777" w:rsidR="00C40905" w:rsidRPr="00F7509F" w:rsidRDefault="00C40905" w:rsidP="00581B7E">
      <w:pPr>
        <w:spacing w:after="120"/>
        <w:rPr>
          <w:vanish/>
        </w:rPr>
      </w:pPr>
    </w:p>
    <w:p w14:paraId="79F0FE3A" w14:textId="77777777" w:rsidR="003A7206" w:rsidRPr="00F7509F" w:rsidRDefault="003A7206" w:rsidP="00AF0F8D">
      <w:pPr>
        <w:tabs>
          <w:tab w:val="left" w:pos="2520"/>
        </w:tabs>
        <w:spacing w:after="120"/>
        <w:rPr>
          <w:rFonts w:ascii="Calibri" w:hAnsi="Calibri" w:cs="Arial"/>
          <w:sz w:val="18"/>
        </w:rPr>
      </w:pPr>
      <w:r w:rsidRPr="00F7509F">
        <w:rPr>
          <w:rFonts w:ascii="Calibri" w:hAnsi="Calibri" w:cs="Arial"/>
          <w:sz w:val="18"/>
        </w:rPr>
        <w:br w:type="page"/>
      </w:r>
    </w:p>
    <w:p w14:paraId="2D55FFF7" w14:textId="77777777" w:rsidR="003A7206" w:rsidRPr="00F7509F" w:rsidRDefault="003A7206" w:rsidP="00AF0F8D">
      <w:pPr>
        <w:pStyle w:val="TOCHeading"/>
        <w:spacing w:after="120"/>
        <w:rPr>
          <w:rFonts w:asciiTheme="minorHAnsi" w:hAnsiTheme="minorHAnsi" w:cstheme="minorHAnsi"/>
          <w:b/>
          <w:color w:val="0070C0"/>
          <w:lang w:val="en-GB"/>
        </w:rPr>
      </w:pPr>
      <w:r w:rsidRPr="00F7509F">
        <w:rPr>
          <w:rFonts w:asciiTheme="minorHAnsi" w:hAnsiTheme="minorHAnsi" w:cstheme="minorHAnsi"/>
          <w:b/>
          <w:color w:val="0070C0"/>
          <w:lang w:val="en-GB"/>
        </w:rPr>
        <w:lastRenderedPageBreak/>
        <w:t>Contents</w:t>
      </w:r>
    </w:p>
    <w:p w14:paraId="57497B2C" w14:textId="77777777" w:rsidR="004C181E" w:rsidRPr="00F7509F" w:rsidRDefault="005E6CA6">
      <w:pPr>
        <w:pStyle w:val="TOC1"/>
        <w:tabs>
          <w:tab w:val="right" w:leader="dot" w:pos="9350"/>
        </w:tabs>
        <w:rPr>
          <w:b w:val="0"/>
          <w:bCs w:val="0"/>
          <w:caps w:val="0"/>
          <w:sz w:val="22"/>
          <w:szCs w:val="22"/>
          <w:lang w:eastAsia="en-GB"/>
        </w:rPr>
      </w:pPr>
      <w:r w:rsidRPr="00F7509F">
        <w:rPr>
          <w:rFonts w:ascii="Arial" w:hAnsi="Arial" w:cs="Arial"/>
          <w:bCs w:val="0"/>
          <w:caps w:val="0"/>
        </w:rPr>
        <w:fldChar w:fldCharType="begin"/>
      </w:r>
      <w:r w:rsidRPr="00F7509F">
        <w:rPr>
          <w:rFonts w:ascii="Arial" w:hAnsi="Arial" w:cs="Arial"/>
          <w:bCs w:val="0"/>
          <w:caps w:val="0"/>
        </w:rPr>
        <w:instrText xml:space="preserve"> TOC \o "1-1" \h \z \u </w:instrText>
      </w:r>
      <w:r w:rsidRPr="00F7509F">
        <w:rPr>
          <w:rFonts w:ascii="Arial" w:hAnsi="Arial" w:cs="Arial"/>
          <w:bCs w:val="0"/>
          <w:caps w:val="0"/>
        </w:rPr>
        <w:fldChar w:fldCharType="separate"/>
      </w:r>
      <w:hyperlink w:anchor="_Toc42261861" w:history="1">
        <w:r w:rsidR="004C181E" w:rsidRPr="00F7509F">
          <w:rPr>
            <w:rStyle w:val="Hyperlink"/>
          </w:rPr>
          <w:t>Introduction to Data Protection Impact Assessments</w:t>
        </w:r>
        <w:r w:rsidR="004C181E" w:rsidRPr="00F7509F">
          <w:rPr>
            <w:webHidden/>
          </w:rPr>
          <w:tab/>
        </w:r>
        <w:r w:rsidR="004C181E" w:rsidRPr="00F7509F">
          <w:rPr>
            <w:webHidden/>
          </w:rPr>
          <w:fldChar w:fldCharType="begin"/>
        </w:r>
        <w:r w:rsidR="004C181E" w:rsidRPr="00F7509F">
          <w:rPr>
            <w:webHidden/>
          </w:rPr>
          <w:instrText xml:space="preserve"> PAGEREF _Toc42261861 \h </w:instrText>
        </w:r>
        <w:r w:rsidR="004C181E" w:rsidRPr="00F7509F">
          <w:rPr>
            <w:webHidden/>
          </w:rPr>
        </w:r>
        <w:r w:rsidR="004C181E" w:rsidRPr="00F7509F">
          <w:rPr>
            <w:webHidden/>
          </w:rPr>
          <w:fldChar w:fldCharType="separate"/>
        </w:r>
        <w:r w:rsidR="004C181E" w:rsidRPr="00F7509F">
          <w:rPr>
            <w:webHidden/>
          </w:rPr>
          <w:t>3</w:t>
        </w:r>
        <w:r w:rsidR="004C181E" w:rsidRPr="00F7509F">
          <w:rPr>
            <w:webHidden/>
          </w:rPr>
          <w:fldChar w:fldCharType="end"/>
        </w:r>
      </w:hyperlink>
    </w:p>
    <w:p w14:paraId="39073C06" w14:textId="77777777" w:rsidR="004C181E" w:rsidRPr="00F7509F" w:rsidRDefault="004C181E">
      <w:pPr>
        <w:pStyle w:val="TOC1"/>
        <w:tabs>
          <w:tab w:val="right" w:leader="dot" w:pos="9350"/>
        </w:tabs>
        <w:rPr>
          <w:b w:val="0"/>
          <w:bCs w:val="0"/>
          <w:caps w:val="0"/>
          <w:sz w:val="22"/>
          <w:szCs w:val="22"/>
          <w:lang w:eastAsia="en-GB"/>
        </w:rPr>
      </w:pPr>
      <w:hyperlink w:anchor="_Toc42261862" w:history="1">
        <w:r w:rsidRPr="00F7509F">
          <w:rPr>
            <w:rStyle w:val="Hyperlink"/>
          </w:rPr>
          <w:t>Step 1: Identify a need for a DPIA</w:t>
        </w:r>
        <w:r w:rsidRPr="00F7509F">
          <w:rPr>
            <w:webHidden/>
          </w:rPr>
          <w:tab/>
        </w:r>
        <w:r w:rsidRPr="00F7509F">
          <w:rPr>
            <w:webHidden/>
          </w:rPr>
          <w:fldChar w:fldCharType="begin"/>
        </w:r>
        <w:r w:rsidRPr="00F7509F">
          <w:rPr>
            <w:webHidden/>
          </w:rPr>
          <w:instrText xml:space="preserve"> PAGEREF _Toc42261862 \h </w:instrText>
        </w:r>
        <w:r w:rsidRPr="00F7509F">
          <w:rPr>
            <w:webHidden/>
          </w:rPr>
        </w:r>
        <w:r w:rsidRPr="00F7509F">
          <w:rPr>
            <w:webHidden/>
          </w:rPr>
          <w:fldChar w:fldCharType="separate"/>
        </w:r>
        <w:r w:rsidRPr="00F7509F">
          <w:rPr>
            <w:webHidden/>
          </w:rPr>
          <w:t>4</w:t>
        </w:r>
        <w:r w:rsidRPr="00F7509F">
          <w:rPr>
            <w:webHidden/>
          </w:rPr>
          <w:fldChar w:fldCharType="end"/>
        </w:r>
      </w:hyperlink>
    </w:p>
    <w:p w14:paraId="65968160" w14:textId="77777777" w:rsidR="004C181E" w:rsidRPr="00F7509F" w:rsidRDefault="004C181E">
      <w:pPr>
        <w:pStyle w:val="TOC1"/>
        <w:tabs>
          <w:tab w:val="right" w:leader="dot" w:pos="9350"/>
        </w:tabs>
        <w:rPr>
          <w:b w:val="0"/>
          <w:bCs w:val="0"/>
          <w:caps w:val="0"/>
          <w:sz w:val="22"/>
          <w:szCs w:val="22"/>
          <w:lang w:eastAsia="en-GB"/>
        </w:rPr>
      </w:pPr>
      <w:hyperlink w:anchor="_Toc42261863" w:history="1">
        <w:r w:rsidRPr="00F7509F">
          <w:rPr>
            <w:rStyle w:val="Hyperlink"/>
          </w:rPr>
          <w:t>Step 2: Describe the processing</w:t>
        </w:r>
        <w:r w:rsidRPr="00F7509F">
          <w:rPr>
            <w:webHidden/>
          </w:rPr>
          <w:tab/>
        </w:r>
        <w:r w:rsidRPr="00F7509F">
          <w:rPr>
            <w:webHidden/>
          </w:rPr>
          <w:fldChar w:fldCharType="begin"/>
        </w:r>
        <w:r w:rsidRPr="00F7509F">
          <w:rPr>
            <w:webHidden/>
          </w:rPr>
          <w:instrText xml:space="preserve"> PAGEREF _Toc42261863 \h </w:instrText>
        </w:r>
        <w:r w:rsidRPr="00F7509F">
          <w:rPr>
            <w:webHidden/>
          </w:rPr>
        </w:r>
        <w:r w:rsidRPr="00F7509F">
          <w:rPr>
            <w:webHidden/>
          </w:rPr>
          <w:fldChar w:fldCharType="separate"/>
        </w:r>
        <w:r w:rsidRPr="00F7509F">
          <w:rPr>
            <w:webHidden/>
          </w:rPr>
          <w:t>6</w:t>
        </w:r>
        <w:r w:rsidRPr="00F7509F">
          <w:rPr>
            <w:webHidden/>
          </w:rPr>
          <w:fldChar w:fldCharType="end"/>
        </w:r>
      </w:hyperlink>
    </w:p>
    <w:p w14:paraId="59EE3FDA" w14:textId="77777777" w:rsidR="004C181E" w:rsidRPr="00F7509F" w:rsidRDefault="004C181E">
      <w:pPr>
        <w:pStyle w:val="TOC1"/>
        <w:tabs>
          <w:tab w:val="right" w:leader="dot" w:pos="9350"/>
        </w:tabs>
        <w:rPr>
          <w:b w:val="0"/>
          <w:bCs w:val="0"/>
          <w:caps w:val="0"/>
          <w:sz w:val="22"/>
          <w:szCs w:val="22"/>
          <w:lang w:eastAsia="en-GB"/>
        </w:rPr>
      </w:pPr>
      <w:hyperlink w:anchor="_Toc42261864" w:history="1">
        <w:r w:rsidRPr="00F7509F">
          <w:rPr>
            <w:rStyle w:val="Hyperlink"/>
          </w:rPr>
          <w:t>Step 3: Consultation process</w:t>
        </w:r>
        <w:r w:rsidRPr="00F7509F">
          <w:rPr>
            <w:webHidden/>
          </w:rPr>
          <w:tab/>
        </w:r>
        <w:r w:rsidRPr="00F7509F">
          <w:rPr>
            <w:webHidden/>
          </w:rPr>
          <w:fldChar w:fldCharType="begin"/>
        </w:r>
        <w:r w:rsidRPr="00F7509F">
          <w:rPr>
            <w:webHidden/>
          </w:rPr>
          <w:instrText xml:space="preserve"> PAGEREF _Toc42261864 \h </w:instrText>
        </w:r>
        <w:r w:rsidRPr="00F7509F">
          <w:rPr>
            <w:webHidden/>
          </w:rPr>
        </w:r>
        <w:r w:rsidRPr="00F7509F">
          <w:rPr>
            <w:webHidden/>
          </w:rPr>
          <w:fldChar w:fldCharType="separate"/>
        </w:r>
        <w:r w:rsidRPr="00F7509F">
          <w:rPr>
            <w:webHidden/>
          </w:rPr>
          <w:t>9</w:t>
        </w:r>
        <w:r w:rsidRPr="00F7509F">
          <w:rPr>
            <w:webHidden/>
          </w:rPr>
          <w:fldChar w:fldCharType="end"/>
        </w:r>
      </w:hyperlink>
    </w:p>
    <w:p w14:paraId="24147154" w14:textId="77777777" w:rsidR="004C181E" w:rsidRPr="00F7509F" w:rsidRDefault="004C181E">
      <w:pPr>
        <w:pStyle w:val="TOC1"/>
        <w:tabs>
          <w:tab w:val="right" w:leader="dot" w:pos="9350"/>
        </w:tabs>
        <w:rPr>
          <w:b w:val="0"/>
          <w:bCs w:val="0"/>
          <w:caps w:val="0"/>
          <w:sz w:val="22"/>
          <w:szCs w:val="22"/>
          <w:lang w:eastAsia="en-GB"/>
        </w:rPr>
      </w:pPr>
      <w:hyperlink w:anchor="_Toc42261865" w:history="1">
        <w:r w:rsidRPr="00F7509F">
          <w:rPr>
            <w:rStyle w:val="Hyperlink"/>
          </w:rPr>
          <w:t>Step 4: Assess necessity and proportionality</w:t>
        </w:r>
        <w:r w:rsidRPr="00F7509F">
          <w:rPr>
            <w:webHidden/>
          </w:rPr>
          <w:tab/>
        </w:r>
        <w:r w:rsidRPr="00F7509F">
          <w:rPr>
            <w:webHidden/>
          </w:rPr>
          <w:fldChar w:fldCharType="begin"/>
        </w:r>
        <w:r w:rsidRPr="00F7509F">
          <w:rPr>
            <w:webHidden/>
          </w:rPr>
          <w:instrText xml:space="preserve"> PAGEREF _Toc42261865 \h </w:instrText>
        </w:r>
        <w:r w:rsidRPr="00F7509F">
          <w:rPr>
            <w:webHidden/>
          </w:rPr>
        </w:r>
        <w:r w:rsidRPr="00F7509F">
          <w:rPr>
            <w:webHidden/>
          </w:rPr>
          <w:fldChar w:fldCharType="separate"/>
        </w:r>
        <w:r w:rsidRPr="00F7509F">
          <w:rPr>
            <w:webHidden/>
          </w:rPr>
          <w:t>10</w:t>
        </w:r>
        <w:r w:rsidRPr="00F7509F">
          <w:rPr>
            <w:webHidden/>
          </w:rPr>
          <w:fldChar w:fldCharType="end"/>
        </w:r>
      </w:hyperlink>
    </w:p>
    <w:p w14:paraId="3F4C62E8" w14:textId="77777777" w:rsidR="004C181E" w:rsidRPr="00F7509F" w:rsidRDefault="004C181E">
      <w:pPr>
        <w:pStyle w:val="TOC1"/>
        <w:tabs>
          <w:tab w:val="right" w:leader="dot" w:pos="9350"/>
        </w:tabs>
        <w:rPr>
          <w:b w:val="0"/>
          <w:bCs w:val="0"/>
          <w:caps w:val="0"/>
          <w:sz w:val="22"/>
          <w:szCs w:val="22"/>
          <w:lang w:eastAsia="en-GB"/>
        </w:rPr>
      </w:pPr>
      <w:hyperlink w:anchor="_Toc42261866" w:history="1">
        <w:r w:rsidRPr="00F7509F">
          <w:rPr>
            <w:rStyle w:val="Hyperlink"/>
          </w:rPr>
          <w:t>Step 5: Identify and assess risks</w:t>
        </w:r>
        <w:r w:rsidRPr="00F7509F">
          <w:rPr>
            <w:webHidden/>
          </w:rPr>
          <w:tab/>
        </w:r>
        <w:r w:rsidRPr="00F7509F">
          <w:rPr>
            <w:webHidden/>
          </w:rPr>
          <w:fldChar w:fldCharType="begin"/>
        </w:r>
        <w:r w:rsidRPr="00F7509F">
          <w:rPr>
            <w:webHidden/>
          </w:rPr>
          <w:instrText xml:space="preserve"> PAGEREF _Toc42261866 \h </w:instrText>
        </w:r>
        <w:r w:rsidRPr="00F7509F">
          <w:rPr>
            <w:webHidden/>
          </w:rPr>
        </w:r>
        <w:r w:rsidRPr="00F7509F">
          <w:rPr>
            <w:webHidden/>
          </w:rPr>
          <w:fldChar w:fldCharType="separate"/>
        </w:r>
        <w:r w:rsidRPr="00F7509F">
          <w:rPr>
            <w:webHidden/>
          </w:rPr>
          <w:t>11</w:t>
        </w:r>
        <w:r w:rsidRPr="00F7509F">
          <w:rPr>
            <w:webHidden/>
          </w:rPr>
          <w:fldChar w:fldCharType="end"/>
        </w:r>
      </w:hyperlink>
    </w:p>
    <w:p w14:paraId="707B2B61" w14:textId="77777777" w:rsidR="004C181E" w:rsidRPr="00F7509F" w:rsidRDefault="004C181E">
      <w:pPr>
        <w:pStyle w:val="TOC1"/>
        <w:tabs>
          <w:tab w:val="right" w:leader="dot" w:pos="9350"/>
        </w:tabs>
        <w:rPr>
          <w:b w:val="0"/>
          <w:bCs w:val="0"/>
          <w:caps w:val="0"/>
          <w:sz w:val="22"/>
          <w:szCs w:val="22"/>
          <w:lang w:eastAsia="en-GB"/>
        </w:rPr>
      </w:pPr>
      <w:hyperlink w:anchor="_Toc42261867" w:history="1">
        <w:r w:rsidRPr="00F7509F">
          <w:rPr>
            <w:rStyle w:val="Hyperlink"/>
          </w:rPr>
          <w:t>Step 6: Identify measures to reduce risk</w:t>
        </w:r>
        <w:r w:rsidRPr="00F7509F">
          <w:rPr>
            <w:webHidden/>
          </w:rPr>
          <w:tab/>
        </w:r>
        <w:r w:rsidRPr="00F7509F">
          <w:rPr>
            <w:webHidden/>
          </w:rPr>
          <w:fldChar w:fldCharType="begin"/>
        </w:r>
        <w:r w:rsidRPr="00F7509F">
          <w:rPr>
            <w:webHidden/>
          </w:rPr>
          <w:instrText xml:space="preserve"> PAGEREF _Toc42261867 \h </w:instrText>
        </w:r>
        <w:r w:rsidRPr="00F7509F">
          <w:rPr>
            <w:webHidden/>
          </w:rPr>
        </w:r>
        <w:r w:rsidRPr="00F7509F">
          <w:rPr>
            <w:webHidden/>
          </w:rPr>
          <w:fldChar w:fldCharType="separate"/>
        </w:r>
        <w:r w:rsidRPr="00F7509F">
          <w:rPr>
            <w:webHidden/>
          </w:rPr>
          <w:t>12</w:t>
        </w:r>
        <w:r w:rsidRPr="00F7509F">
          <w:rPr>
            <w:webHidden/>
          </w:rPr>
          <w:fldChar w:fldCharType="end"/>
        </w:r>
      </w:hyperlink>
    </w:p>
    <w:p w14:paraId="403C24EB" w14:textId="77777777" w:rsidR="004C181E" w:rsidRPr="00F7509F" w:rsidRDefault="004C181E">
      <w:pPr>
        <w:pStyle w:val="TOC1"/>
        <w:tabs>
          <w:tab w:val="right" w:leader="dot" w:pos="9350"/>
        </w:tabs>
        <w:rPr>
          <w:b w:val="0"/>
          <w:bCs w:val="0"/>
          <w:caps w:val="0"/>
          <w:sz w:val="22"/>
          <w:szCs w:val="22"/>
          <w:lang w:eastAsia="en-GB"/>
        </w:rPr>
      </w:pPr>
      <w:hyperlink w:anchor="_Toc42261868" w:history="1">
        <w:r w:rsidRPr="00F7509F">
          <w:rPr>
            <w:rStyle w:val="Hyperlink"/>
          </w:rPr>
          <w:t>Step 7: Sign Off and Record Outcomes</w:t>
        </w:r>
        <w:r w:rsidRPr="00F7509F">
          <w:rPr>
            <w:webHidden/>
          </w:rPr>
          <w:tab/>
        </w:r>
        <w:r w:rsidRPr="00F7509F">
          <w:rPr>
            <w:webHidden/>
          </w:rPr>
          <w:fldChar w:fldCharType="begin"/>
        </w:r>
        <w:r w:rsidRPr="00F7509F">
          <w:rPr>
            <w:webHidden/>
          </w:rPr>
          <w:instrText xml:space="preserve"> PAGEREF _Toc42261868 \h </w:instrText>
        </w:r>
        <w:r w:rsidRPr="00F7509F">
          <w:rPr>
            <w:webHidden/>
          </w:rPr>
        </w:r>
        <w:r w:rsidRPr="00F7509F">
          <w:rPr>
            <w:webHidden/>
          </w:rPr>
          <w:fldChar w:fldCharType="separate"/>
        </w:r>
        <w:r w:rsidRPr="00F7509F">
          <w:rPr>
            <w:webHidden/>
          </w:rPr>
          <w:t>13</w:t>
        </w:r>
        <w:r w:rsidRPr="00F7509F">
          <w:rPr>
            <w:webHidden/>
          </w:rPr>
          <w:fldChar w:fldCharType="end"/>
        </w:r>
      </w:hyperlink>
    </w:p>
    <w:p w14:paraId="5E612ECD" w14:textId="77777777" w:rsidR="004C181E" w:rsidRPr="00F7509F" w:rsidRDefault="004C181E">
      <w:pPr>
        <w:pStyle w:val="TOC1"/>
        <w:tabs>
          <w:tab w:val="right" w:leader="dot" w:pos="9350"/>
        </w:tabs>
        <w:rPr>
          <w:b w:val="0"/>
          <w:bCs w:val="0"/>
          <w:caps w:val="0"/>
          <w:sz w:val="22"/>
          <w:szCs w:val="22"/>
          <w:lang w:eastAsia="en-GB"/>
        </w:rPr>
      </w:pPr>
      <w:hyperlink w:anchor="_Toc42261869" w:history="1">
        <w:r w:rsidRPr="00F7509F">
          <w:rPr>
            <w:rStyle w:val="Hyperlink"/>
          </w:rPr>
          <w:t>Step 8: Integration of Risk Mitigation Measures</w:t>
        </w:r>
        <w:r w:rsidRPr="00F7509F">
          <w:rPr>
            <w:webHidden/>
          </w:rPr>
          <w:tab/>
        </w:r>
        <w:r w:rsidRPr="00F7509F">
          <w:rPr>
            <w:webHidden/>
          </w:rPr>
          <w:fldChar w:fldCharType="begin"/>
        </w:r>
        <w:r w:rsidRPr="00F7509F">
          <w:rPr>
            <w:webHidden/>
          </w:rPr>
          <w:instrText xml:space="preserve"> PAGEREF _Toc42261869 \h </w:instrText>
        </w:r>
        <w:r w:rsidRPr="00F7509F">
          <w:rPr>
            <w:webHidden/>
          </w:rPr>
        </w:r>
        <w:r w:rsidRPr="00F7509F">
          <w:rPr>
            <w:webHidden/>
          </w:rPr>
          <w:fldChar w:fldCharType="separate"/>
        </w:r>
        <w:r w:rsidRPr="00F7509F">
          <w:rPr>
            <w:webHidden/>
          </w:rPr>
          <w:t>14</w:t>
        </w:r>
        <w:r w:rsidRPr="00F7509F">
          <w:rPr>
            <w:webHidden/>
          </w:rPr>
          <w:fldChar w:fldCharType="end"/>
        </w:r>
      </w:hyperlink>
    </w:p>
    <w:p w14:paraId="514D49BC" w14:textId="77777777" w:rsidR="004C181E" w:rsidRPr="00F7509F" w:rsidRDefault="004C181E">
      <w:pPr>
        <w:pStyle w:val="TOC1"/>
        <w:tabs>
          <w:tab w:val="left" w:pos="400"/>
          <w:tab w:val="right" w:leader="dot" w:pos="9350"/>
        </w:tabs>
        <w:rPr>
          <w:b w:val="0"/>
          <w:bCs w:val="0"/>
          <w:caps w:val="0"/>
          <w:sz w:val="22"/>
          <w:szCs w:val="22"/>
          <w:lang w:eastAsia="en-GB"/>
        </w:rPr>
      </w:pPr>
      <w:hyperlink w:anchor="_Toc42261870" w:history="1">
        <w:r w:rsidRPr="00F7509F">
          <w:rPr>
            <w:rStyle w:val="Hyperlink"/>
          </w:rPr>
          <w:t>1</w:t>
        </w:r>
        <w:r w:rsidRPr="00F7509F">
          <w:rPr>
            <w:b w:val="0"/>
            <w:bCs w:val="0"/>
            <w:caps w:val="0"/>
            <w:sz w:val="22"/>
            <w:szCs w:val="22"/>
            <w:lang w:eastAsia="en-GB"/>
          </w:rPr>
          <w:tab/>
        </w:r>
        <w:r w:rsidRPr="00F7509F">
          <w:rPr>
            <w:rStyle w:val="Hyperlink"/>
          </w:rPr>
          <w:t>Appendix A – Definitions</w:t>
        </w:r>
        <w:r w:rsidRPr="00F7509F">
          <w:rPr>
            <w:webHidden/>
          </w:rPr>
          <w:tab/>
        </w:r>
        <w:r w:rsidRPr="00F7509F">
          <w:rPr>
            <w:webHidden/>
          </w:rPr>
          <w:fldChar w:fldCharType="begin"/>
        </w:r>
        <w:r w:rsidRPr="00F7509F">
          <w:rPr>
            <w:webHidden/>
          </w:rPr>
          <w:instrText xml:space="preserve"> PAGEREF _Toc42261870 \h </w:instrText>
        </w:r>
        <w:r w:rsidRPr="00F7509F">
          <w:rPr>
            <w:webHidden/>
          </w:rPr>
        </w:r>
        <w:r w:rsidRPr="00F7509F">
          <w:rPr>
            <w:webHidden/>
          </w:rPr>
          <w:fldChar w:fldCharType="separate"/>
        </w:r>
        <w:r w:rsidRPr="00F7509F">
          <w:rPr>
            <w:webHidden/>
          </w:rPr>
          <w:t>15</w:t>
        </w:r>
        <w:r w:rsidRPr="00F7509F">
          <w:rPr>
            <w:webHidden/>
          </w:rPr>
          <w:fldChar w:fldCharType="end"/>
        </w:r>
      </w:hyperlink>
    </w:p>
    <w:p w14:paraId="1D129448" w14:textId="2A1D7DE0" w:rsidR="004C181E" w:rsidRPr="00F7509F" w:rsidRDefault="004C181E">
      <w:pPr>
        <w:pStyle w:val="TOC1"/>
        <w:tabs>
          <w:tab w:val="left" w:pos="400"/>
          <w:tab w:val="right" w:leader="dot" w:pos="9350"/>
        </w:tabs>
        <w:rPr>
          <w:b w:val="0"/>
          <w:bCs w:val="0"/>
          <w:caps w:val="0"/>
          <w:sz w:val="22"/>
          <w:szCs w:val="22"/>
          <w:lang w:eastAsia="en-GB"/>
        </w:rPr>
      </w:pPr>
      <w:hyperlink w:anchor="_Toc42261871" w:history="1">
        <w:r w:rsidRPr="00F7509F">
          <w:rPr>
            <w:rStyle w:val="Hyperlink"/>
          </w:rPr>
          <w:t>2</w:t>
        </w:r>
        <w:r w:rsidRPr="00F7509F">
          <w:rPr>
            <w:b w:val="0"/>
            <w:bCs w:val="0"/>
            <w:caps w:val="0"/>
            <w:sz w:val="22"/>
            <w:szCs w:val="22"/>
            <w:lang w:eastAsia="en-GB"/>
          </w:rPr>
          <w:tab/>
        </w:r>
        <w:r w:rsidRPr="00F7509F">
          <w:rPr>
            <w:rStyle w:val="Hyperlink"/>
          </w:rPr>
          <w:t xml:space="preserve">Appendix B – Special Category </w:t>
        </w:r>
        <w:r w:rsidR="000F762F" w:rsidRPr="00F7509F">
          <w:rPr>
            <w:rStyle w:val="Hyperlink"/>
          </w:rPr>
          <w:t xml:space="preserve">PERSONAL </w:t>
        </w:r>
        <w:r w:rsidRPr="00F7509F">
          <w:rPr>
            <w:rStyle w:val="Hyperlink"/>
          </w:rPr>
          <w:t>Data</w:t>
        </w:r>
        <w:r w:rsidRPr="00F7509F">
          <w:rPr>
            <w:webHidden/>
          </w:rPr>
          <w:tab/>
        </w:r>
        <w:r w:rsidRPr="00F7509F">
          <w:rPr>
            <w:webHidden/>
          </w:rPr>
          <w:fldChar w:fldCharType="begin"/>
        </w:r>
        <w:r w:rsidRPr="00F7509F">
          <w:rPr>
            <w:webHidden/>
          </w:rPr>
          <w:instrText xml:space="preserve"> PAGEREF _Toc42261871 \h </w:instrText>
        </w:r>
        <w:r w:rsidRPr="00F7509F">
          <w:rPr>
            <w:webHidden/>
          </w:rPr>
        </w:r>
        <w:r w:rsidRPr="00F7509F">
          <w:rPr>
            <w:webHidden/>
          </w:rPr>
          <w:fldChar w:fldCharType="separate"/>
        </w:r>
        <w:r w:rsidRPr="00F7509F">
          <w:rPr>
            <w:webHidden/>
          </w:rPr>
          <w:t>16</w:t>
        </w:r>
        <w:r w:rsidRPr="00F7509F">
          <w:rPr>
            <w:webHidden/>
          </w:rPr>
          <w:fldChar w:fldCharType="end"/>
        </w:r>
      </w:hyperlink>
    </w:p>
    <w:p w14:paraId="6CCF3F9B" w14:textId="77777777" w:rsidR="004C181E" w:rsidRPr="00F7509F" w:rsidRDefault="004C181E">
      <w:pPr>
        <w:pStyle w:val="TOC1"/>
        <w:tabs>
          <w:tab w:val="left" w:pos="400"/>
          <w:tab w:val="right" w:leader="dot" w:pos="9350"/>
        </w:tabs>
        <w:rPr>
          <w:b w:val="0"/>
          <w:bCs w:val="0"/>
          <w:caps w:val="0"/>
          <w:sz w:val="22"/>
          <w:szCs w:val="22"/>
          <w:lang w:eastAsia="en-GB"/>
        </w:rPr>
      </w:pPr>
      <w:hyperlink w:anchor="_Toc42261872" w:history="1">
        <w:r w:rsidRPr="00F7509F">
          <w:rPr>
            <w:rStyle w:val="Hyperlink"/>
          </w:rPr>
          <w:t>3</w:t>
        </w:r>
        <w:r w:rsidRPr="00F7509F">
          <w:rPr>
            <w:b w:val="0"/>
            <w:bCs w:val="0"/>
            <w:caps w:val="0"/>
            <w:sz w:val="22"/>
            <w:szCs w:val="22"/>
            <w:lang w:eastAsia="en-GB"/>
          </w:rPr>
          <w:tab/>
        </w:r>
        <w:r w:rsidRPr="00F7509F">
          <w:rPr>
            <w:rStyle w:val="Hyperlink"/>
          </w:rPr>
          <w:t>Appendix C – Legal Bases</w:t>
        </w:r>
        <w:r w:rsidRPr="00F7509F">
          <w:rPr>
            <w:webHidden/>
          </w:rPr>
          <w:tab/>
        </w:r>
        <w:r w:rsidRPr="00F7509F">
          <w:rPr>
            <w:webHidden/>
          </w:rPr>
          <w:fldChar w:fldCharType="begin"/>
        </w:r>
        <w:r w:rsidRPr="00F7509F">
          <w:rPr>
            <w:webHidden/>
          </w:rPr>
          <w:instrText xml:space="preserve"> PAGEREF _Toc42261872 \h </w:instrText>
        </w:r>
        <w:r w:rsidRPr="00F7509F">
          <w:rPr>
            <w:webHidden/>
          </w:rPr>
        </w:r>
        <w:r w:rsidRPr="00F7509F">
          <w:rPr>
            <w:webHidden/>
          </w:rPr>
          <w:fldChar w:fldCharType="separate"/>
        </w:r>
        <w:r w:rsidRPr="00F7509F">
          <w:rPr>
            <w:webHidden/>
          </w:rPr>
          <w:t>16</w:t>
        </w:r>
        <w:r w:rsidRPr="00F7509F">
          <w:rPr>
            <w:webHidden/>
          </w:rPr>
          <w:fldChar w:fldCharType="end"/>
        </w:r>
      </w:hyperlink>
    </w:p>
    <w:p w14:paraId="65C81903" w14:textId="77777777" w:rsidR="007F56F9" w:rsidRPr="00F7509F" w:rsidRDefault="005E6CA6" w:rsidP="00AF0F8D">
      <w:pPr>
        <w:spacing w:after="120"/>
        <w:rPr>
          <w:rFonts w:ascii="Arial" w:hAnsi="Arial" w:cs="Arial"/>
          <w:bCs/>
        </w:rPr>
        <w:sectPr w:rsidR="007F56F9" w:rsidRPr="00F7509F" w:rsidSect="00B05D11">
          <w:headerReference w:type="default" r:id="rId13"/>
          <w:footerReference w:type="default" r:id="rId14"/>
          <w:pgSz w:w="11906" w:h="16838"/>
          <w:pgMar w:top="1979" w:right="1106" w:bottom="1259" w:left="1440" w:header="720" w:footer="0" w:gutter="0"/>
          <w:cols w:space="720"/>
        </w:sectPr>
      </w:pPr>
      <w:r w:rsidRPr="00F7509F">
        <w:rPr>
          <w:rFonts w:ascii="Arial" w:hAnsi="Arial" w:cs="Arial"/>
          <w:bCs/>
          <w:caps/>
        </w:rPr>
        <w:fldChar w:fldCharType="end"/>
      </w:r>
    </w:p>
    <w:p w14:paraId="48748419" w14:textId="77777777" w:rsidR="00B3037A" w:rsidRPr="00F7509F" w:rsidRDefault="00581B7E" w:rsidP="00E41F3F">
      <w:pPr>
        <w:pStyle w:val="Heading1"/>
        <w:numPr>
          <w:ilvl w:val="0"/>
          <w:numId w:val="0"/>
        </w:numPr>
        <w:spacing w:after="120"/>
        <w:ind w:left="432"/>
        <w:rPr>
          <w:color w:val="2E74B5"/>
        </w:rPr>
      </w:pPr>
      <w:bookmarkStart w:id="0" w:name="_Toc42261861"/>
      <w:r w:rsidRPr="00F7509F">
        <w:rPr>
          <w:color w:val="2E74B5"/>
        </w:rPr>
        <w:lastRenderedPageBreak/>
        <w:t>Introduction to Data Protection Impact Assessments</w:t>
      </w:r>
      <w:bookmarkEnd w:id="0"/>
    </w:p>
    <w:p w14:paraId="38FC7E29" w14:textId="77777777" w:rsidR="00581B7E" w:rsidRPr="00F7509F" w:rsidRDefault="00581B7E" w:rsidP="00581B7E">
      <w:pPr>
        <w:pStyle w:val="Heading2"/>
        <w:numPr>
          <w:ilvl w:val="0"/>
          <w:numId w:val="0"/>
        </w:numPr>
        <w:ind w:left="720"/>
        <w:rPr>
          <w:rFonts w:ascii="Calibri" w:hAnsi="Calibri"/>
          <w:bCs w:val="0"/>
          <w:sz w:val="22"/>
          <w:szCs w:val="22"/>
        </w:rPr>
      </w:pPr>
    </w:p>
    <w:p w14:paraId="4980C4E2" w14:textId="77777777" w:rsidR="00581B7E" w:rsidRPr="00F7509F" w:rsidRDefault="00581B7E" w:rsidP="00581B7E">
      <w:pPr>
        <w:pStyle w:val="Heading2"/>
        <w:numPr>
          <w:ilvl w:val="0"/>
          <w:numId w:val="0"/>
        </w:numPr>
        <w:ind w:left="720"/>
        <w:rPr>
          <w:rFonts w:ascii="Calibri" w:hAnsi="Calibri"/>
          <w:bCs w:val="0"/>
          <w:sz w:val="22"/>
          <w:szCs w:val="22"/>
        </w:rPr>
      </w:pPr>
      <w:r w:rsidRPr="00F7509F">
        <w:rPr>
          <w:rFonts w:ascii="Calibri" w:hAnsi="Calibri"/>
          <w:bCs w:val="0"/>
          <w:sz w:val="22"/>
          <w:szCs w:val="22"/>
        </w:rPr>
        <w:t>What is a Data Protection Impact Assessment?</w:t>
      </w:r>
    </w:p>
    <w:p w14:paraId="6C0DF1B5" w14:textId="77777777" w:rsidR="00581B7E" w:rsidRPr="00F7509F" w:rsidRDefault="00581B7E" w:rsidP="00581B7E">
      <w:pPr>
        <w:pStyle w:val="Heading2"/>
        <w:numPr>
          <w:ilvl w:val="0"/>
          <w:numId w:val="0"/>
        </w:numPr>
        <w:ind w:left="720"/>
        <w:rPr>
          <w:rFonts w:ascii="Calibri" w:hAnsi="Calibri"/>
          <w:b w:val="0"/>
          <w:sz w:val="22"/>
          <w:szCs w:val="22"/>
        </w:rPr>
      </w:pPr>
    </w:p>
    <w:p w14:paraId="6DFEA443" w14:textId="42B96371" w:rsidR="00581B7E" w:rsidRPr="00F7509F" w:rsidRDefault="00581B7E" w:rsidP="00581B7E">
      <w:pPr>
        <w:pStyle w:val="Heading2"/>
        <w:numPr>
          <w:ilvl w:val="0"/>
          <w:numId w:val="0"/>
        </w:numPr>
        <w:ind w:left="720"/>
        <w:rPr>
          <w:rFonts w:ascii="Calibri" w:hAnsi="Calibri"/>
          <w:b w:val="0"/>
          <w:sz w:val="22"/>
          <w:szCs w:val="22"/>
        </w:rPr>
      </w:pPr>
      <w:r w:rsidRPr="00F7509F">
        <w:rPr>
          <w:rFonts w:ascii="Calibri" w:hAnsi="Calibri"/>
          <w:b w:val="0"/>
          <w:sz w:val="22"/>
          <w:szCs w:val="22"/>
        </w:rPr>
        <w:t>‘Data protection by design and by default’ is an approach mandated by the G</w:t>
      </w:r>
      <w:r w:rsidR="009125A9" w:rsidRPr="00F7509F">
        <w:rPr>
          <w:rFonts w:ascii="Calibri" w:hAnsi="Calibri"/>
          <w:b w:val="0"/>
          <w:sz w:val="22"/>
          <w:szCs w:val="22"/>
        </w:rPr>
        <w:t xml:space="preserve">eneral </w:t>
      </w:r>
      <w:r w:rsidRPr="00F7509F">
        <w:rPr>
          <w:rFonts w:ascii="Calibri" w:hAnsi="Calibri"/>
          <w:b w:val="0"/>
          <w:sz w:val="22"/>
          <w:szCs w:val="22"/>
        </w:rPr>
        <w:t>D</w:t>
      </w:r>
      <w:r w:rsidR="00A034FB" w:rsidRPr="00F7509F">
        <w:rPr>
          <w:rFonts w:ascii="Calibri" w:hAnsi="Calibri"/>
          <w:b w:val="0"/>
          <w:sz w:val="22"/>
          <w:szCs w:val="22"/>
        </w:rPr>
        <w:t xml:space="preserve">ata Protection </w:t>
      </w:r>
      <w:r w:rsidRPr="00F7509F">
        <w:rPr>
          <w:rFonts w:ascii="Calibri" w:hAnsi="Calibri"/>
          <w:b w:val="0"/>
          <w:sz w:val="22"/>
          <w:szCs w:val="22"/>
        </w:rPr>
        <w:t>R</w:t>
      </w:r>
      <w:r w:rsidR="00A034FB" w:rsidRPr="00F7509F">
        <w:rPr>
          <w:rFonts w:ascii="Calibri" w:hAnsi="Calibri"/>
          <w:b w:val="0"/>
          <w:sz w:val="22"/>
          <w:szCs w:val="22"/>
        </w:rPr>
        <w:t>egulation (GDPR)</w:t>
      </w:r>
      <w:r w:rsidR="00F75F9D" w:rsidRPr="00F7509F">
        <w:rPr>
          <w:rFonts w:ascii="Calibri" w:hAnsi="Calibri"/>
          <w:b w:val="0"/>
          <w:sz w:val="22"/>
          <w:szCs w:val="22"/>
        </w:rPr>
        <w:t xml:space="preserve"> at Article 25</w:t>
      </w:r>
      <w:r w:rsidRPr="00F7509F">
        <w:rPr>
          <w:rFonts w:ascii="Calibri" w:hAnsi="Calibri"/>
          <w:b w:val="0"/>
          <w:sz w:val="22"/>
          <w:szCs w:val="22"/>
        </w:rPr>
        <w:t>. A Data Protection Impact Assessment (DPIA) is a key component of this. A DPIA is a process designed to help an organisation to identify and minimise the privacy and security risks that may arise when systems, services, procedures or policies are changed or introduced. A DPIA can also be used for research projects.</w:t>
      </w:r>
    </w:p>
    <w:p w14:paraId="5CF093C0" w14:textId="77777777" w:rsidR="00581B7E" w:rsidRPr="00F7509F" w:rsidRDefault="00581B7E" w:rsidP="00581B7E">
      <w:pPr>
        <w:pStyle w:val="Heading2"/>
        <w:numPr>
          <w:ilvl w:val="0"/>
          <w:numId w:val="0"/>
        </w:numPr>
        <w:ind w:left="720"/>
        <w:rPr>
          <w:rFonts w:ascii="Calibri" w:hAnsi="Calibri"/>
          <w:b w:val="0"/>
          <w:sz w:val="22"/>
          <w:szCs w:val="22"/>
        </w:rPr>
      </w:pPr>
    </w:p>
    <w:p w14:paraId="72088670" w14:textId="77777777" w:rsidR="00771E3F" w:rsidRDefault="00581B7E" w:rsidP="00581B7E">
      <w:pPr>
        <w:pStyle w:val="Heading2"/>
        <w:numPr>
          <w:ilvl w:val="0"/>
          <w:numId w:val="0"/>
        </w:numPr>
        <w:ind w:left="720"/>
        <w:rPr>
          <w:rFonts w:ascii="Calibri" w:hAnsi="Calibri"/>
          <w:b w:val="0"/>
          <w:sz w:val="22"/>
          <w:szCs w:val="22"/>
        </w:rPr>
      </w:pPr>
      <w:r w:rsidRPr="00F7509F">
        <w:rPr>
          <w:rFonts w:ascii="Calibri" w:hAnsi="Calibri"/>
          <w:b w:val="0"/>
          <w:sz w:val="22"/>
          <w:szCs w:val="22"/>
        </w:rPr>
        <w:t xml:space="preserve">These risks include mainly risks to individuals, in terms of damage and distress caused when personal data is mishandled, and organisational risks, such as financial and reputational damage resulting from </w:t>
      </w:r>
      <w:r w:rsidR="001C1EEE" w:rsidRPr="00F7509F">
        <w:rPr>
          <w:rFonts w:ascii="Calibri" w:hAnsi="Calibri"/>
          <w:b w:val="0"/>
          <w:sz w:val="22"/>
          <w:szCs w:val="22"/>
        </w:rPr>
        <w:t xml:space="preserve">personal </w:t>
      </w:r>
      <w:r w:rsidRPr="00F7509F">
        <w:rPr>
          <w:rFonts w:ascii="Calibri" w:hAnsi="Calibri"/>
          <w:b w:val="0"/>
          <w:sz w:val="22"/>
          <w:szCs w:val="22"/>
        </w:rPr>
        <w:t>data breaches</w:t>
      </w:r>
      <w:r w:rsidR="001C1EEE" w:rsidRPr="00F7509F">
        <w:rPr>
          <w:rFonts w:ascii="Calibri" w:hAnsi="Calibri"/>
          <w:b w:val="0"/>
          <w:sz w:val="22"/>
          <w:szCs w:val="22"/>
        </w:rPr>
        <w:t xml:space="preserve"> or other misuse</w:t>
      </w:r>
      <w:r w:rsidRPr="00F7509F">
        <w:rPr>
          <w:rFonts w:ascii="Calibri" w:hAnsi="Calibri"/>
          <w:b w:val="0"/>
          <w:sz w:val="22"/>
          <w:szCs w:val="22"/>
        </w:rPr>
        <w:t>.</w:t>
      </w:r>
      <w:r w:rsidR="007C3DB7">
        <w:rPr>
          <w:rFonts w:ascii="Calibri" w:hAnsi="Calibri"/>
          <w:b w:val="0"/>
          <w:sz w:val="22"/>
          <w:szCs w:val="22"/>
        </w:rPr>
        <w:t xml:space="preserve"> </w:t>
      </w:r>
      <w:r w:rsidR="00CA2B20">
        <w:rPr>
          <w:rFonts w:ascii="Calibri" w:hAnsi="Calibri"/>
          <w:b w:val="0"/>
          <w:sz w:val="22"/>
          <w:szCs w:val="22"/>
        </w:rPr>
        <w:t xml:space="preserve">Recital 75 of GDPR expands on the </w:t>
      </w:r>
      <w:r w:rsidR="00D33D9A">
        <w:rPr>
          <w:rFonts w:ascii="Calibri" w:hAnsi="Calibri"/>
          <w:b w:val="0"/>
          <w:sz w:val="22"/>
          <w:szCs w:val="22"/>
        </w:rPr>
        <w:t>implications on</w:t>
      </w:r>
      <w:r w:rsidR="007C3DB7" w:rsidRPr="007C3DB7">
        <w:rPr>
          <w:rFonts w:ascii="Calibri" w:hAnsi="Calibri"/>
          <w:b w:val="0"/>
          <w:sz w:val="22"/>
          <w:szCs w:val="22"/>
        </w:rPr>
        <w:t xml:space="preserve"> the rights and freedoms of </w:t>
      </w:r>
      <w:r w:rsidR="00D33D9A">
        <w:rPr>
          <w:rFonts w:ascii="Calibri" w:hAnsi="Calibri"/>
          <w:b w:val="0"/>
          <w:sz w:val="22"/>
          <w:szCs w:val="22"/>
        </w:rPr>
        <w:t>individuals</w:t>
      </w:r>
      <w:r w:rsidR="002D6AD3">
        <w:rPr>
          <w:rFonts w:ascii="Calibri" w:hAnsi="Calibri"/>
          <w:b w:val="0"/>
          <w:sz w:val="22"/>
          <w:szCs w:val="22"/>
        </w:rPr>
        <w:t xml:space="preserve"> to be considered</w:t>
      </w:r>
      <w:r w:rsidR="00AD72FC">
        <w:rPr>
          <w:rFonts w:ascii="Calibri" w:hAnsi="Calibri"/>
          <w:b w:val="0"/>
          <w:sz w:val="22"/>
          <w:szCs w:val="22"/>
        </w:rPr>
        <w:t xml:space="preserve"> i.e. processing</w:t>
      </w:r>
      <w:r w:rsidR="007C3DB7" w:rsidRPr="007C3DB7">
        <w:rPr>
          <w:rFonts w:ascii="Calibri" w:hAnsi="Calibri"/>
          <w:b w:val="0"/>
          <w:sz w:val="22"/>
          <w:szCs w:val="22"/>
        </w:rPr>
        <w:t xml:space="preserve"> which could lead to </w:t>
      </w:r>
    </w:p>
    <w:p w14:paraId="2D7E0418" w14:textId="77777777" w:rsidR="00771E3F" w:rsidRDefault="007C3DB7" w:rsidP="00732BF1">
      <w:pPr>
        <w:pStyle w:val="Heading2"/>
        <w:numPr>
          <w:ilvl w:val="0"/>
          <w:numId w:val="35"/>
        </w:numPr>
        <w:rPr>
          <w:rFonts w:ascii="Calibri" w:hAnsi="Calibri"/>
          <w:b w:val="0"/>
          <w:sz w:val="22"/>
          <w:szCs w:val="22"/>
        </w:rPr>
      </w:pPr>
      <w:r w:rsidRPr="007C3DB7">
        <w:rPr>
          <w:rFonts w:ascii="Calibri" w:hAnsi="Calibri"/>
          <w:b w:val="0"/>
          <w:sz w:val="22"/>
          <w:szCs w:val="22"/>
        </w:rPr>
        <w:t xml:space="preserve">physical, material or non-material damage, in particular: where the processing may give rise to discrimination, identity theft or fraud, financial loss, damage to the reputation, loss of confidentiality of personal data protected by professional secrecy, unauthorised reversal of pseudonymisation, or any other significant economic or social disadvantage; </w:t>
      </w:r>
    </w:p>
    <w:p w14:paraId="1949A309" w14:textId="77777777" w:rsidR="00771E3F" w:rsidRDefault="007C3DB7" w:rsidP="00732BF1">
      <w:pPr>
        <w:pStyle w:val="Heading2"/>
        <w:numPr>
          <w:ilvl w:val="0"/>
          <w:numId w:val="35"/>
        </w:numPr>
        <w:rPr>
          <w:rFonts w:ascii="Calibri" w:hAnsi="Calibri"/>
          <w:b w:val="0"/>
          <w:sz w:val="22"/>
          <w:szCs w:val="22"/>
        </w:rPr>
      </w:pPr>
      <w:r w:rsidRPr="007C3DB7">
        <w:rPr>
          <w:rFonts w:ascii="Calibri" w:hAnsi="Calibri"/>
          <w:b w:val="0"/>
          <w:sz w:val="22"/>
          <w:szCs w:val="22"/>
        </w:rPr>
        <w:t xml:space="preserve">where data subjects might be deprived of their rights and freedoms or prevented from exercising control over their personal data; </w:t>
      </w:r>
    </w:p>
    <w:p w14:paraId="5C3C10A6" w14:textId="77777777" w:rsidR="00771E3F" w:rsidRDefault="007C3DB7" w:rsidP="00732BF1">
      <w:pPr>
        <w:pStyle w:val="Heading2"/>
        <w:numPr>
          <w:ilvl w:val="0"/>
          <w:numId w:val="35"/>
        </w:numPr>
        <w:rPr>
          <w:rFonts w:ascii="Calibri" w:hAnsi="Calibri"/>
          <w:b w:val="0"/>
          <w:sz w:val="22"/>
          <w:szCs w:val="22"/>
        </w:rPr>
      </w:pPr>
      <w:r w:rsidRPr="007C3DB7">
        <w:rPr>
          <w:rFonts w:ascii="Calibri" w:hAnsi="Calibri"/>
          <w:b w:val="0"/>
          <w:sz w:val="22"/>
          <w:szCs w:val="22"/>
        </w:rPr>
        <w:t xml:space="preserve">where personal data are processed which reveal racial or ethnic origin, political opinions, religion or philosophical beliefs, trade union membership, and the processing of genetic data, data concerning health or data concerning sex life or criminal convictions and offences or related security measures; </w:t>
      </w:r>
    </w:p>
    <w:p w14:paraId="477D7B08" w14:textId="77777777" w:rsidR="00771E3F" w:rsidRDefault="007C3DB7" w:rsidP="00732BF1">
      <w:pPr>
        <w:pStyle w:val="Heading2"/>
        <w:numPr>
          <w:ilvl w:val="0"/>
          <w:numId w:val="35"/>
        </w:numPr>
        <w:rPr>
          <w:rFonts w:ascii="Calibri" w:hAnsi="Calibri"/>
          <w:b w:val="0"/>
          <w:sz w:val="22"/>
          <w:szCs w:val="22"/>
        </w:rPr>
      </w:pPr>
      <w:r w:rsidRPr="007C3DB7">
        <w:rPr>
          <w:rFonts w:ascii="Calibri" w:hAnsi="Calibri"/>
          <w:b w:val="0"/>
          <w:sz w:val="22"/>
          <w:szCs w:val="22"/>
        </w:rPr>
        <w:t xml:space="preserve">where personal aspects are evaluated, in particular analysing or predicting aspects concerning performance at work, economic situation, health, personal preferences or interests, reliability or behaviour, location or movements, in order to create or use personal profiles; </w:t>
      </w:r>
    </w:p>
    <w:p w14:paraId="0F7A3EE6" w14:textId="20C315BD" w:rsidR="00771E3F" w:rsidRDefault="007C3DB7" w:rsidP="00732BF1">
      <w:pPr>
        <w:pStyle w:val="Heading2"/>
        <w:numPr>
          <w:ilvl w:val="0"/>
          <w:numId w:val="35"/>
        </w:numPr>
        <w:rPr>
          <w:rFonts w:ascii="Calibri" w:hAnsi="Calibri"/>
          <w:b w:val="0"/>
          <w:sz w:val="22"/>
          <w:szCs w:val="22"/>
        </w:rPr>
      </w:pPr>
      <w:r w:rsidRPr="007C3DB7">
        <w:rPr>
          <w:rFonts w:ascii="Calibri" w:hAnsi="Calibri"/>
          <w:b w:val="0"/>
          <w:sz w:val="22"/>
          <w:szCs w:val="22"/>
        </w:rPr>
        <w:t xml:space="preserve">where personal data of vulnerable natural persons, in particular of children, are processed; </w:t>
      </w:r>
      <w:r w:rsidR="00732BF1">
        <w:rPr>
          <w:rFonts w:ascii="Calibri" w:hAnsi="Calibri"/>
          <w:b w:val="0"/>
          <w:sz w:val="22"/>
          <w:szCs w:val="22"/>
        </w:rPr>
        <w:t>or</w:t>
      </w:r>
    </w:p>
    <w:p w14:paraId="14611EDE" w14:textId="16D984C3" w:rsidR="00581B7E" w:rsidRPr="00F7509F" w:rsidRDefault="007C3DB7" w:rsidP="00732BF1">
      <w:pPr>
        <w:pStyle w:val="Heading2"/>
        <w:numPr>
          <w:ilvl w:val="0"/>
          <w:numId w:val="35"/>
        </w:numPr>
        <w:rPr>
          <w:rFonts w:ascii="Calibri" w:hAnsi="Calibri"/>
          <w:b w:val="0"/>
          <w:sz w:val="22"/>
          <w:szCs w:val="22"/>
        </w:rPr>
      </w:pPr>
      <w:r w:rsidRPr="007C3DB7">
        <w:rPr>
          <w:rFonts w:ascii="Calibri" w:hAnsi="Calibri"/>
          <w:b w:val="0"/>
          <w:sz w:val="22"/>
          <w:szCs w:val="22"/>
        </w:rPr>
        <w:t>where processing involves a large amount of personal data and affects a large number of data subjects.</w:t>
      </w:r>
    </w:p>
    <w:p w14:paraId="6CE9F6A0" w14:textId="77777777" w:rsidR="00581B7E" w:rsidRPr="00F7509F" w:rsidRDefault="00581B7E" w:rsidP="00581B7E">
      <w:pPr>
        <w:pStyle w:val="Heading2"/>
        <w:numPr>
          <w:ilvl w:val="0"/>
          <w:numId w:val="0"/>
        </w:numPr>
        <w:ind w:left="720"/>
        <w:rPr>
          <w:rFonts w:ascii="Calibri" w:hAnsi="Calibri"/>
          <w:b w:val="0"/>
          <w:sz w:val="22"/>
          <w:szCs w:val="22"/>
        </w:rPr>
      </w:pPr>
    </w:p>
    <w:p w14:paraId="66A73901" w14:textId="77777777" w:rsidR="00581B7E" w:rsidRPr="00F7509F" w:rsidRDefault="00581B7E" w:rsidP="00581B7E">
      <w:pPr>
        <w:pStyle w:val="Heading2"/>
        <w:numPr>
          <w:ilvl w:val="0"/>
          <w:numId w:val="0"/>
        </w:numPr>
        <w:ind w:left="720"/>
        <w:rPr>
          <w:rFonts w:ascii="Calibri" w:hAnsi="Calibri"/>
          <w:b w:val="0"/>
          <w:sz w:val="22"/>
          <w:szCs w:val="22"/>
        </w:rPr>
      </w:pPr>
      <w:r w:rsidRPr="00F7509F">
        <w:rPr>
          <w:rFonts w:ascii="Calibri" w:hAnsi="Calibri"/>
          <w:b w:val="0"/>
          <w:sz w:val="22"/>
          <w:szCs w:val="22"/>
        </w:rPr>
        <w:t>The outcome of a DPIA should be a reduction in risk to the rights and freedoms of individuals whose personal data is to be processed and improved compliance with data protection legislation. In certain circumstances, it is a legal requirement to carry out a DPIA. Consideration of whether a DPIA is required is therefore an important stage in any project plan.</w:t>
      </w:r>
    </w:p>
    <w:p w14:paraId="5235519C" w14:textId="77777777" w:rsidR="007751CD" w:rsidRPr="00F7509F" w:rsidRDefault="007751CD" w:rsidP="007751CD"/>
    <w:p w14:paraId="31D983E1" w14:textId="2ECD8646" w:rsidR="007751CD" w:rsidRPr="00F7509F" w:rsidRDefault="007751CD" w:rsidP="007751CD">
      <w:pPr>
        <w:pStyle w:val="Heading2"/>
        <w:numPr>
          <w:ilvl w:val="0"/>
          <w:numId w:val="0"/>
        </w:numPr>
        <w:ind w:left="720" w:hanging="436"/>
        <w:rPr>
          <w:rFonts w:ascii="Calibri" w:hAnsi="Calibri"/>
          <w:b w:val="0"/>
          <w:sz w:val="22"/>
          <w:szCs w:val="22"/>
        </w:rPr>
      </w:pPr>
      <w:r w:rsidRPr="00F7509F">
        <w:tab/>
      </w:r>
      <w:r w:rsidRPr="00F7509F">
        <w:rPr>
          <w:rFonts w:ascii="Calibri" w:hAnsi="Calibri"/>
          <w:b w:val="0"/>
          <w:sz w:val="22"/>
          <w:szCs w:val="22"/>
        </w:rPr>
        <w:t xml:space="preserve">The template for a DPIA </w:t>
      </w:r>
      <w:r w:rsidR="005C5F25">
        <w:rPr>
          <w:rFonts w:ascii="Calibri" w:hAnsi="Calibri"/>
          <w:b w:val="0"/>
          <w:sz w:val="22"/>
          <w:szCs w:val="22"/>
        </w:rPr>
        <w:t xml:space="preserve">at QMUL </w:t>
      </w:r>
      <w:r w:rsidRPr="00F7509F">
        <w:rPr>
          <w:rFonts w:ascii="Calibri" w:hAnsi="Calibri"/>
          <w:b w:val="0"/>
          <w:sz w:val="22"/>
          <w:szCs w:val="22"/>
        </w:rPr>
        <w:t xml:space="preserve">can be found on this page: </w:t>
      </w:r>
      <w:hyperlink r:id="rId15" w:history="1">
        <w:r w:rsidR="00457EFF" w:rsidRPr="00F7509F">
          <w:rPr>
            <w:rStyle w:val="Hyperlink"/>
            <w:rFonts w:ascii="Calibri" w:hAnsi="Calibri"/>
            <w:b w:val="0"/>
            <w:sz w:val="22"/>
            <w:szCs w:val="22"/>
          </w:rPr>
          <w:t>https://www.qmul.ac.uk/governance-and-legal-services/governance/information-governance/data-protection/data-protection-impact-assessments/</w:t>
        </w:r>
      </w:hyperlink>
      <w:r w:rsidR="00457EFF" w:rsidRPr="00F7509F">
        <w:rPr>
          <w:rFonts w:ascii="Calibri" w:hAnsi="Calibri"/>
          <w:b w:val="0"/>
          <w:sz w:val="22"/>
          <w:szCs w:val="22"/>
        </w:rPr>
        <w:t xml:space="preserve"> </w:t>
      </w:r>
    </w:p>
    <w:p w14:paraId="3842D652" w14:textId="77777777" w:rsidR="00B22DBB" w:rsidRPr="00F7509F" w:rsidRDefault="00B22DBB" w:rsidP="00B22DBB"/>
    <w:p w14:paraId="7724E466" w14:textId="77777777" w:rsidR="00581B7E" w:rsidRPr="00F7509F" w:rsidRDefault="00581B7E" w:rsidP="00581B7E"/>
    <w:p w14:paraId="5D5B0A60" w14:textId="77777777" w:rsidR="00BE61DD" w:rsidRPr="00F7509F" w:rsidRDefault="00F953F3" w:rsidP="00E41F3F">
      <w:pPr>
        <w:pStyle w:val="Heading1"/>
        <w:numPr>
          <w:ilvl w:val="0"/>
          <w:numId w:val="0"/>
        </w:numPr>
        <w:spacing w:after="120"/>
        <w:rPr>
          <w:color w:val="2E74B5"/>
        </w:rPr>
      </w:pPr>
      <w:r w:rsidRPr="00F7509F">
        <w:rPr>
          <w:color w:val="2E74B5"/>
        </w:rPr>
        <w:br w:type="page"/>
      </w:r>
      <w:bookmarkStart w:id="1" w:name="_Toc42261862"/>
      <w:r w:rsidR="00581B7E" w:rsidRPr="00F7509F">
        <w:rPr>
          <w:color w:val="2E74B5"/>
        </w:rPr>
        <w:lastRenderedPageBreak/>
        <w:t>Step 1: Identify a need for a DPIA</w:t>
      </w:r>
      <w:bookmarkEnd w:id="1"/>
    </w:p>
    <w:p w14:paraId="08A9DF51" w14:textId="77777777" w:rsidR="00B515F6" w:rsidRPr="00F7509F" w:rsidRDefault="00B515F6" w:rsidP="00E41F3F">
      <w:pPr>
        <w:pStyle w:val="NHSCBLevel2-incontents"/>
        <w:spacing w:line="240" w:lineRule="auto"/>
        <w:rPr>
          <w:rFonts w:ascii="Calibri" w:hAnsi="Calibri"/>
          <w:b w:val="0"/>
          <w:sz w:val="22"/>
          <w:szCs w:val="22"/>
        </w:rPr>
      </w:pPr>
      <w:bookmarkStart w:id="2" w:name="_Toc391648078"/>
      <w:bookmarkStart w:id="3" w:name="_Toc391652307"/>
    </w:p>
    <w:bookmarkEnd w:id="2"/>
    <w:bookmarkEnd w:id="3"/>
    <w:p w14:paraId="77E8E31D" w14:textId="5DD75DA3" w:rsidR="00F953F3" w:rsidRPr="00F7509F" w:rsidRDefault="00A65E4F" w:rsidP="00E41F3F">
      <w:pPr>
        <w:pStyle w:val="Heading2"/>
        <w:numPr>
          <w:ilvl w:val="0"/>
          <w:numId w:val="0"/>
        </w:numPr>
        <w:ind w:left="288"/>
        <w:rPr>
          <w:rFonts w:ascii="Calibri" w:hAnsi="Calibri"/>
          <w:b w:val="0"/>
          <w:sz w:val="22"/>
          <w:szCs w:val="22"/>
        </w:rPr>
      </w:pPr>
      <w:r w:rsidRPr="00F7509F">
        <w:rPr>
          <w:rFonts w:ascii="Calibri" w:hAnsi="Calibri"/>
          <w:b w:val="0"/>
          <w:sz w:val="22"/>
          <w:szCs w:val="22"/>
        </w:rPr>
        <w:t>This step is important to complete for any project that involves processing personal data as it maps the project aim, what type of processing is involved</w:t>
      </w:r>
      <w:r w:rsidR="00597788">
        <w:rPr>
          <w:rFonts w:ascii="Calibri" w:hAnsi="Calibri"/>
          <w:b w:val="0"/>
          <w:sz w:val="22"/>
          <w:szCs w:val="22"/>
        </w:rPr>
        <w:t>,</w:t>
      </w:r>
      <w:r w:rsidRPr="00F7509F">
        <w:rPr>
          <w:rFonts w:ascii="Calibri" w:hAnsi="Calibri"/>
          <w:b w:val="0"/>
          <w:sz w:val="22"/>
          <w:szCs w:val="22"/>
        </w:rPr>
        <w:t xml:space="preserve"> </w:t>
      </w:r>
      <w:r w:rsidR="00E30693" w:rsidRPr="00F7509F">
        <w:rPr>
          <w:rFonts w:ascii="Calibri" w:hAnsi="Calibri"/>
          <w:b w:val="0"/>
          <w:sz w:val="22"/>
          <w:szCs w:val="22"/>
        </w:rPr>
        <w:t>allowing</w:t>
      </w:r>
      <w:r w:rsidRPr="00F7509F">
        <w:rPr>
          <w:rFonts w:ascii="Calibri" w:hAnsi="Calibri"/>
          <w:b w:val="0"/>
          <w:sz w:val="22"/>
          <w:szCs w:val="22"/>
        </w:rPr>
        <w:t xml:space="preserve"> you to identify i</w:t>
      </w:r>
      <w:r w:rsidR="00E30693" w:rsidRPr="00F7509F">
        <w:rPr>
          <w:rFonts w:ascii="Calibri" w:hAnsi="Calibri"/>
          <w:b w:val="0"/>
          <w:sz w:val="22"/>
          <w:szCs w:val="22"/>
        </w:rPr>
        <w:t>f</w:t>
      </w:r>
      <w:r w:rsidRPr="00F7509F">
        <w:rPr>
          <w:rFonts w:ascii="Calibri" w:hAnsi="Calibri"/>
          <w:b w:val="0"/>
          <w:sz w:val="22"/>
          <w:szCs w:val="22"/>
        </w:rPr>
        <w:t xml:space="preserve"> there is a need to complete the rest of the DPIA.</w:t>
      </w:r>
      <w:r w:rsidR="00BD7501" w:rsidRPr="00F7509F">
        <w:rPr>
          <w:rFonts w:ascii="Calibri" w:hAnsi="Calibri"/>
          <w:b w:val="0"/>
          <w:sz w:val="22"/>
          <w:szCs w:val="22"/>
        </w:rPr>
        <w:t xml:space="preserve"> If any of the headings are </w:t>
      </w:r>
      <w:r w:rsidR="00562990" w:rsidRPr="00F7509F">
        <w:rPr>
          <w:rFonts w:ascii="Calibri" w:hAnsi="Calibri"/>
          <w:b w:val="0"/>
          <w:sz w:val="22"/>
          <w:szCs w:val="22"/>
        </w:rPr>
        <w:t>not relevant, simply mark these as ‘not applicable’ in the DPIA document.</w:t>
      </w:r>
    </w:p>
    <w:p w14:paraId="3C5DD4AF" w14:textId="77777777" w:rsidR="00A65E4F" w:rsidRPr="00F7509F" w:rsidRDefault="00A65E4F" w:rsidP="00E41F3F">
      <w:pPr>
        <w:rPr>
          <w:sz w:val="22"/>
          <w:szCs w:val="22"/>
        </w:rPr>
      </w:pPr>
      <w:r w:rsidRPr="00F7509F">
        <w:rPr>
          <w:sz w:val="22"/>
          <w:szCs w:val="22"/>
        </w:rPr>
        <w:tab/>
      </w:r>
    </w:p>
    <w:p w14:paraId="76B50EDE" w14:textId="462CA02E" w:rsidR="003A50C7" w:rsidRPr="00F7509F" w:rsidRDefault="00FA38AE" w:rsidP="002D0CAF">
      <w:pPr>
        <w:ind w:left="288"/>
        <w:jc w:val="both"/>
        <w:rPr>
          <w:rFonts w:ascii="Calibri" w:hAnsi="Calibri" w:cs="Calibri"/>
          <w:sz w:val="22"/>
          <w:szCs w:val="22"/>
        </w:rPr>
      </w:pPr>
      <w:r w:rsidRPr="00F7509F">
        <w:rPr>
          <w:rFonts w:ascii="Calibri" w:hAnsi="Calibri" w:cs="Calibri"/>
          <w:sz w:val="22"/>
          <w:szCs w:val="22"/>
        </w:rPr>
        <w:t>If you decide not to carry out a</w:t>
      </w:r>
      <w:r w:rsidR="00E30693" w:rsidRPr="00F7509F">
        <w:rPr>
          <w:rFonts w:ascii="Calibri" w:hAnsi="Calibri" w:cs="Calibri"/>
          <w:sz w:val="22"/>
          <w:szCs w:val="22"/>
        </w:rPr>
        <w:t xml:space="preserve"> full</w:t>
      </w:r>
      <w:r w:rsidRPr="00F7509F">
        <w:rPr>
          <w:rFonts w:ascii="Calibri" w:hAnsi="Calibri" w:cs="Calibri"/>
          <w:sz w:val="22"/>
          <w:szCs w:val="22"/>
        </w:rPr>
        <w:t xml:space="preserve"> DPIA, you must document your reasons within the DPIA </w:t>
      </w:r>
      <w:r w:rsidR="00E30693" w:rsidRPr="00F7509F">
        <w:rPr>
          <w:rFonts w:ascii="Calibri" w:hAnsi="Calibri" w:cs="Calibri"/>
          <w:sz w:val="22"/>
          <w:szCs w:val="22"/>
        </w:rPr>
        <w:t>or elsewhere</w:t>
      </w:r>
      <w:r w:rsidR="00205F33" w:rsidRPr="00F7509F">
        <w:rPr>
          <w:rFonts w:ascii="Calibri" w:hAnsi="Calibri" w:cs="Calibri"/>
          <w:sz w:val="22"/>
          <w:szCs w:val="22"/>
        </w:rPr>
        <w:t>, such as a screening checklist,</w:t>
      </w:r>
      <w:r w:rsidR="00E30693" w:rsidRPr="00F7509F">
        <w:rPr>
          <w:rFonts w:ascii="Calibri" w:hAnsi="Calibri" w:cs="Calibri"/>
          <w:sz w:val="22"/>
          <w:szCs w:val="22"/>
        </w:rPr>
        <w:t xml:space="preserve"> </w:t>
      </w:r>
      <w:r w:rsidRPr="00F7509F">
        <w:rPr>
          <w:rFonts w:ascii="Calibri" w:hAnsi="Calibri" w:cs="Calibri"/>
          <w:sz w:val="22"/>
          <w:szCs w:val="22"/>
        </w:rPr>
        <w:t>and keep th</w:t>
      </w:r>
      <w:r w:rsidR="00E30693" w:rsidRPr="00F7509F">
        <w:rPr>
          <w:rFonts w:ascii="Calibri" w:hAnsi="Calibri" w:cs="Calibri"/>
          <w:sz w:val="22"/>
          <w:szCs w:val="22"/>
        </w:rPr>
        <w:t>is</w:t>
      </w:r>
      <w:r w:rsidRPr="00F7509F">
        <w:rPr>
          <w:rFonts w:ascii="Calibri" w:hAnsi="Calibri" w:cs="Calibri"/>
          <w:sz w:val="22"/>
          <w:szCs w:val="22"/>
        </w:rPr>
        <w:t xml:space="preserve"> for future reference. </w:t>
      </w:r>
    </w:p>
    <w:p w14:paraId="1B085DED" w14:textId="77777777" w:rsidR="003A50C7" w:rsidRPr="00F7509F" w:rsidRDefault="003A50C7" w:rsidP="002D0CAF">
      <w:pPr>
        <w:ind w:left="288"/>
        <w:jc w:val="both"/>
        <w:rPr>
          <w:rFonts w:ascii="Calibri" w:hAnsi="Calibri" w:cs="Calibri"/>
          <w:sz w:val="22"/>
          <w:szCs w:val="22"/>
        </w:rPr>
      </w:pPr>
    </w:p>
    <w:p w14:paraId="2B080991" w14:textId="1D8A7C29" w:rsidR="00A65E4F" w:rsidRPr="00F7509F" w:rsidRDefault="00FA38AE" w:rsidP="002D0CAF">
      <w:pPr>
        <w:ind w:left="288"/>
        <w:jc w:val="both"/>
        <w:rPr>
          <w:rFonts w:ascii="Calibri" w:hAnsi="Calibri" w:cs="Calibri"/>
          <w:sz w:val="22"/>
          <w:szCs w:val="22"/>
        </w:rPr>
      </w:pPr>
      <w:r w:rsidRPr="00F7509F">
        <w:rPr>
          <w:rFonts w:ascii="Calibri" w:hAnsi="Calibri" w:cs="Calibri"/>
          <w:sz w:val="22"/>
          <w:szCs w:val="22"/>
        </w:rPr>
        <w:t xml:space="preserve">As your project </w:t>
      </w:r>
      <w:r w:rsidR="00E30693" w:rsidRPr="00F7509F">
        <w:rPr>
          <w:rFonts w:ascii="Calibri" w:hAnsi="Calibri" w:cs="Calibri"/>
          <w:sz w:val="22"/>
          <w:szCs w:val="22"/>
        </w:rPr>
        <w:t>continues,</w:t>
      </w:r>
      <w:r w:rsidRPr="00F7509F">
        <w:rPr>
          <w:rFonts w:ascii="Calibri" w:hAnsi="Calibri" w:cs="Calibri"/>
          <w:sz w:val="22"/>
          <w:szCs w:val="22"/>
        </w:rPr>
        <w:t xml:space="preserve"> you may need to reconsider the </w:t>
      </w:r>
      <w:r w:rsidR="00E30693" w:rsidRPr="00F7509F">
        <w:rPr>
          <w:rFonts w:ascii="Calibri" w:hAnsi="Calibri" w:cs="Calibri"/>
          <w:sz w:val="22"/>
          <w:szCs w:val="22"/>
        </w:rPr>
        <w:t>requirement to undertake</w:t>
      </w:r>
      <w:r w:rsidRPr="00F7509F">
        <w:rPr>
          <w:rFonts w:ascii="Calibri" w:hAnsi="Calibri" w:cs="Calibri"/>
          <w:sz w:val="22"/>
          <w:szCs w:val="22"/>
        </w:rPr>
        <w:t xml:space="preserve"> a DPIA</w:t>
      </w:r>
      <w:r w:rsidR="00473EE7" w:rsidRPr="00F7509F">
        <w:rPr>
          <w:rFonts w:ascii="Calibri" w:hAnsi="Calibri" w:cs="Calibri"/>
          <w:sz w:val="22"/>
          <w:szCs w:val="22"/>
        </w:rPr>
        <w:t>, for example if it becomes apparent that personal data may be used in a way that was not initially</w:t>
      </w:r>
      <w:r w:rsidR="00A960D1" w:rsidRPr="00F7509F">
        <w:rPr>
          <w:rFonts w:ascii="Calibri" w:hAnsi="Calibri" w:cs="Calibri"/>
          <w:sz w:val="22"/>
          <w:szCs w:val="22"/>
        </w:rPr>
        <w:t xml:space="preserve"> foreseen</w:t>
      </w:r>
      <w:r w:rsidRPr="00F7509F">
        <w:rPr>
          <w:rFonts w:ascii="Calibri" w:hAnsi="Calibri" w:cs="Calibri"/>
          <w:sz w:val="22"/>
          <w:szCs w:val="22"/>
        </w:rPr>
        <w:t>.</w:t>
      </w:r>
    </w:p>
    <w:p w14:paraId="6E63C98D" w14:textId="77777777" w:rsidR="00F953F3" w:rsidRPr="00F7509F" w:rsidRDefault="00F953F3" w:rsidP="00E41F3F">
      <w:pPr>
        <w:pStyle w:val="Heading2"/>
        <w:numPr>
          <w:ilvl w:val="0"/>
          <w:numId w:val="0"/>
        </w:numPr>
        <w:ind w:left="288"/>
        <w:rPr>
          <w:rFonts w:ascii="Calibri" w:hAnsi="Calibri"/>
          <w:bCs w:val="0"/>
          <w:sz w:val="22"/>
          <w:szCs w:val="22"/>
        </w:rPr>
      </w:pPr>
    </w:p>
    <w:p w14:paraId="05382A2D" w14:textId="77777777" w:rsidR="00F953F3" w:rsidRPr="00F7509F" w:rsidRDefault="00D67981" w:rsidP="00B078EE">
      <w:pPr>
        <w:pStyle w:val="Heading2"/>
        <w:numPr>
          <w:ilvl w:val="0"/>
          <w:numId w:val="0"/>
        </w:numPr>
        <w:ind w:left="288"/>
        <w:rPr>
          <w:rFonts w:ascii="Calibri" w:hAnsi="Calibri"/>
          <w:bCs w:val="0"/>
          <w:sz w:val="22"/>
          <w:szCs w:val="22"/>
        </w:rPr>
      </w:pPr>
      <w:r w:rsidRPr="00F7509F">
        <w:rPr>
          <w:rFonts w:ascii="Calibri" w:hAnsi="Calibri"/>
          <w:bCs w:val="0"/>
          <w:sz w:val="22"/>
          <w:szCs w:val="22"/>
        </w:rPr>
        <w:t>Project Aim</w:t>
      </w:r>
    </w:p>
    <w:p w14:paraId="56B6AEE1" w14:textId="436D1642" w:rsidR="00D67981" w:rsidRPr="00F7509F" w:rsidRDefault="003A50C7" w:rsidP="00E41F3F">
      <w:pPr>
        <w:pStyle w:val="Heading2"/>
        <w:numPr>
          <w:ilvl w:val="0"/>
          <w:numId w:val="0"/>
        </w:numPr>
        <w:ind w:left="288"/>
        <w:rPr>
          <w:rFonts w:ascii="Calibri" w:hAnsi="Calibri"/>
          <w:b w:val="0"/>
          <w:sz w:val="22"/>
          <w:szCs w:val="22"/>
        </w:rPr>
      </w:pPr>
      <w:r w:rsidRPr="00F7509F">
        <w:rPr>
          <w:rFonts w:ascii="Calibri" w:hAnsi="Calibri"/>
          <w:b w:val="0"/>
          <w:sz w:val="22"/>
          <w:szCs w:val="22"/>
        </w:rPr>
        <w:t>What is the aim of your project?</w:t>
      </w:r>
      <w:r w:rsidR="00D67981" w:rsidRPr="00F7509F">
        <w:rPr>
          <w:rFonts w:ascii="Calibri" w:hAnsi="Calibri"/>
          <w:b w:val="0"/>
          <w:sz w:val="22"/>
          <w:szCs w:val="22"/>
        </w:rPr>
        <w:t xml:space="preserve"> </w:t>
      </w:r>
      <w:r w:rsidR="00A960D1" w:rsidRPr="00F7509F">
        <w:rPr>
          <w:rFonts w:ascii="Calibri" w:hAnsi="Calibri"/>
          <w:b w:val="0"/>
          <w:sz w:val="22"/>
          <w:szCs w:val="22"/>
        </w:rPr>
        <w:t xml:space="preserve">What is to be done and </w:t>
      </w:r>
      <w:r w:rsidR="00491C81" w:rsidRPr="00F7509F">
        <w:rPr>
          <w:rFonts w:ascii="Calibri" w:hAnsi="Calibri"/>
          <w:b w:val="0"/>
          <w:sz w:val="22"/>
          <w:szCs w:val="22"/>
        </w:rPr>
        <w:t>what will be the result?</w:t>
      </w:r>
    </w:p>
    <w:p w14:paraId="395FBFDC" w14:textId="77777777" w:rsidR="00D67981" w:rsidRPr="00F7509F" w:rsidRDefault="00D67981" w:rsidP="00E41F3F">
      <w:pPr>
        <w:pStyle w:val="Heading2"/>
        <w:numPr>
          <w:ilvl w:val="0"/>
          <w:numId w:val="0"/>
        </w:numPr>
        <w:ind w:left="288"/>
        <w:rPr>
          <w:rFonts w:ascii="Calibri" w:hAnsi="Calibri"/>
          <w:bCs w:val="0"/>
          <w:sz w:val="22"/>
          <w:szCs w:val="22"/>
        </w:rPr>
      </w:pPr>
    </w:p>
    <w:p w14:paraId="295037C2" w14:textId="77777777" w:rsidR="00D67981" w:rsidRPr="00F7509F" w:rsidRDefault="00D67981" w:rsidP="00B078EE">
      <w:pPr>
        <w:pStyle w:val="Heading2"/>
        <w:numPr>
          <w:ilvl w:val="0"/>
          <w:numId w:val="0"/>
        </w:numPr>
        <w:ind w:left="288"/>
        <w:rPr>
          <w:rFonts w:ascii="Calibri" w:hAnsi="Calibri"/>
          <w:bCs w:val="0"/>
          <w:sz w:val="22"/>
          <w:szCs w:val="22"/>
        </w:rPr>
      </w:pPr>
      <w:r w:rsidRPr="00F7509F">
        <w:rPr>
          <w:rFonts w:ascii="Calibri" w:hAnsi="Calibri"/>
          <w:bCs w:val="0"/>
          <w:sz w:val="22"/>
          <w:szCs w:val="22"/>
        </w:rPr>
        <w:t>Processing Involved</w:t>
      </w:r>
    </w:p>
    <w:p w14:paraId="0577E958" w14:textId="126EC2AC" w:rsidR="00D67981" w:rsidRPr="00F7509F" w:rsidRDefault="001273B8" w:rsidP="00E41F3F">
      <w:pPr>
        <w:pStyle w:val="Heading2"/>
        <w:numPr>
          <w:ilvl w:val="0"/>
          <w:numId w:val="0"/>
        </w:numPr>
        <w:ind w:left="288"/>
        <w:rPr>
          <w:rFonts w:ascii="Calibri" w:hAnsi="Calibri"/>
          <w:b w:val="0"/>
          <w:sz w:val="22"/>
          <w:szCs w:val="22"/>
        </w:rPr>
      </w:pPr>
      <w:r w:rsidRPr="00F7509F">
        <w:rPr>
          <w:rFonts w:ascii="Calibri" w:hAnsi="Calibri"/>
          <w:b w:val="0"/>
          <w:sz w:val="22"/>
          <w:szCs w:val="22"/>
        </w:rPr>
        <w:t>Processing has a broad definition. Personal Data is being "processed" when it is held, collected, maintained, recorded, altered, retained, used, disclosed, shared or destroyed</w:t>
      </w:r>
      <w:r w:rsidR="003F7323" w:rsidRPr="00F7509F">
        <w:rPr>
          <w:rFonts w:ascii="Calibri" w:hAnsi="Calibri"/>
          <w:b w:val="0"/>
          <w:sz w:val="22"/>
          <w:szCs w:val="22"/>
        </w:rPr>
        <w:t xml:space="preserve">, i.e. any </w:t>
      </w:r>
      <w:r w:rsidR="005752BB" w:rsidRPr="00F7509F">
        <w:rPr>
          <w:rFonts w:ascii="Calibri" w:hAnsi="Calibri"/>
          <w:b w:val="0"/>
          <w:sz w:val="22"/>
          <w:szCs w:val="22"/>
        </w:rPr>
        <w:t>operation on the data</w:t>
      </w:r>
      <w:r w:rsidRPr="00F7509F">
        <w:rPr>
          <w:rFonts w:ascii="Calibri" w:hAnsi="Calibri"/>
          <w:b w:val="0"/>
          <w:sz w:val="22"/>
          <w:szCs w:val="22"/>
        </w:rPr>
        <w:t>. List all the types of processing that may occur within your project</w:t>
      </w:r>
      <w:r w:rsidR="000B1F8E" w:rsidRPr="00F7509F">
        <w:rPr>
          <w:rFonts w:ascii="Calibri" w:hAnsi="Calibri"/>
          <w:b w:val="0"/>
          <w:sz w:val="22"/>
          <w:szCs w:val="22"/>
        </w:rPr>
        <w:t>. The next step will go into more detail</w:t>
      </w:r>
      <w:r w:rsidR="00C14220" w:rsidRPr="00F7509F">
        <w:rPr>
          <w:rFonts w:ascii="Calibri" w:hAnsi="Calibri"/>
          <w:b w:val="0"/>
          <w:sz w:val="22"/>
          <w:szCs w:val="22"/>
        </w:rPr>
        <w:t>.</w:t>
      </w:r>
    </w:p>
    <w:p w14:paraId="643F7C9B" w14:textId="77777777" w:rsidR="00D67981" w:rsidRPr="00F7509F" w:rsidRDefault="00D67981" w:rsidP="00E41F3F">
      <w:pPr>
        <w:pStyle w:val="Heading2"/>
        <w:numPr>
          <w:ilvl w:val="0"/>
          <w:numId w:val="0"/>
        </w:numPr>
        <w:ind w:left="288"/>
        <w:rPr>
          <w:rFonts w:ascii="Calibri" w:hAnsi="Calibri"/>
          <w:bCs w:val="0"/>
          <w:sz w:val="22"/>
          <w:szCs w:val="22"/>
        </w:rPr>
      </w:pPr>
    </w:p>
    <w:p w14:paraId="729C2384" w14:textId="77777777" w:rsidR="00D67981" w:rsidRPr="00F7509F" w:rsidRDefault="00D67981" w:rsidP="00B078EE">
      <w:pPr>
        <w:pStyle w:val="Heading2"/>
        <w:numPr>
          <w:ilvl w:val="0"/>
          <w:numId w:val="0"/>
        </w:numPr>
        <w:ind w:left="288"/>
        <w:rPr>
          <w:rFonts w:ascii="Calibri" w:hAnsi="Calibri"/>
          <w:b w:val="0"/>
          <w:sz w:val="22"/>
          <w:szCs w:val="22"/>
        </w:rPr>
      </w:pPr>
      <w:r w:rsidRPr="00F7509F">
        <w:rPr>
          <w:rFonts w:ascii="Calibri" w:hAnsi="Calibri"/>
          <w:bCs w:val="0"/>
          <w:sz w:val="22"/>
          <w:szCs w:val="22"/>
        </w:rPr>
        <w:t>Need for DPIA</w:t>
      </w:r>
    </w:p>
    <w:p w14:paraId="6B0B7DA8" w14:textId="64675A6B" w:rsidR="00D67981" w:rsidRPr="00F7509F" w:rsidRDefault="00D67981" w:rsidP="00E41F3F">
      <w:pPr>
        <w:pStyle w:val="Heading2"/>
        <w:numPr>
          <w:ilvl w:val="0"/>
          <w:numId w:val="0"/>
        </w:numPr>
        <w:ind w:left="288"/>
        <w:rPr>
          <w:rFonts w:ascii="Calibri" w:hAnsi="Calibri"/>
          <w:b w:val="0"/>
          <w:sz w:val="22"/>
          <w:szCs w:val="22"/>
        </w:rPr>
      </w:pPr>
      <w:r w:rsidRPr="00F7509F">
        <w:rPr>
          <w:rFonts w:ascii="Calibri" w:hAnsi="Calibri"/>
          <w:b w:val="0"/>
          <w:sz w:val="22"/>
          <w:szCs w:val="22"/>
        </w:rPr>
        <w:t xml:space="preserve">The ICO has set out two </w:t>
      </w:r>
      <w:r w:rsidR="006A10A7">
        <w:rPr>
          <w:rFonts w:ascii="Calibri" w:hAnsi="Calibri"/>
          <w:b w:val="0"/>
          <w:sz w:val="22"/>
          <w:szCs w:val="22"/>
        </w:rPr>
        <w:t xml:space="preserve">sets of </w:t>
      </w:r>
      <w:r w:rsidRPr="00F7509F">
        <w:rPr>
          <w:rFonts w:ascii="Calibri" w:hAnsi="Calibri"/>
          <w:b w:val="0"/>
          <w:sz w:val="22"/>
          <w:szCs w:val="22"/>
        </w:rPr>
        <w:t xml:space="preserve">criteria to help you decide whether you </w:t>
      </w:r>
      <w:r w:rsidRPr="00F7509F">
        <w:rPr>
          <w:rFonts w:ascii="Calibri" w:hAnsi="Calibri"/>
          <w:bCs w:val="0"/>
          <w:sz w:val="22"/>
          <w:szCs w:val="22"/>
        </w:rPr>
        <w:t>should</w:t>
      </w:r>
      <w:r w:rsidRPr="00F7509F">
        <w:rPr>
          <w:rFonts w:ascii="Calibri" w:hAnsi="Calibri"/>
          <w:b w:val="0"/>
          <w:sz w:val="22"/>
          <w:szCs w:val="22"/>
        </w:rPr>
        <w:t xml:space="preserve"> or </w:t>
      </w:r>
      <w:r w:rsidRPr="00F7509F">
        <w:rPr>
          <w:rFonts w:ascii="Calibri" w:hAnsi="Calibri"/>
          <w:bCs w:val="0"/>
          <w:sz w:val="22"/>
          <w:szCs w:val="22"/>
        </w:rPr>
        <w:t>must</w:t>
      </w:r>
      <w:r w:rsidRPr="00F7509F">
        <w:rPr>
          <w:rFonts w:ascii="Calibri" w:hAnsi="Calibri"/>
          <w:b w:val="0"/>
          <w:sz w:val="22"/>
          <w:szCs w:val="22"/>
        </w:rPr>
        <w:t xml:space="preserve"> complete a DPIA for your project</w:t>
      </w:r>
      <w:r w:rsidR="00215009" w:rsidRPr="00F7509F">
        <w:rPr>
          <w:rFonts w:ascii="Calibri" w:hAnsi="Calibri"/>
          <w:b w:val="0"/>
          <w:sz w:val="22"/>
          <w:szCs w:val="22"/>
        </w:rPr>
        <w:t xml:space="preserve"> involving personal data</w:t>
      </w:r>
      <w:r w:rsidRPr="00F7509F">
        <w:rPr>
          <w:rFonts w:ascii="Calibri" w:hAnsi="Calibri"/>
          <w:b w:val="0"/>
          <w:sz w:val="22"/>
          <w:szCs w:val="22"/>
        </w:rPr>
        <w:t xml:space="preserve">. </w:t>
      </w:r>
    </w:p>
    <w:p w14:paraId="32E075DE" w14:textId="77777777" w:rsidR="00D67981" w:rsidRPr="00F7509F" w:rsidRDefault="00D67981" w:rsidP="00E41F3F">
      <w:pPr>
        <w:rPr>
          <w:sz w:val="22"/>
          <w:szCs w:val="22"/>
        </w:rPr>
      </w:pPr>
    </w:p>
    <w:p w14:paraId="68168569" w14:textId="77777777" w:rsidR="00D67981" w:rsidRPr="00F7509F" w:rsidRDefault="003A50C7" w:rsidP="00E41F3F">
      <w:pPr>
        <w:pStyle w:val="Heading2"/>
        <w:numPr>
          <w:ilvl w:val="0"/>
          <w:numId w:val="0"/>
        </w:numPr>
        <w:ind w:left="288"/>
        <w:rPr>
          <w:rFonts w:ascii="Calibri" w:hAnsi="Calibri"/>
          <w:b w:val="0"/>
          <w:sz w:val="22"/>
          <w:szCs w:val="22"/>
          <w:u w:val="single"/>
        </w:rPr>
      </w:pPr>
      <w:bookmarkStart w:id="4" w:name="criteria"/>
      <w:bookmarkEnd w:id="4"/>
      <w:r w:rsidRPr="00F7509F">
        <w:rPr>
          <w:rFonts w:ascii="Calibri" w:hAnsi="Calibri"/>
          <w:b w:val="0"/>
          <w:sz w:val="22"/>
          <w:szCs w:val="22"/>
          <w:u w:val="single"/>
        </w:rPr>
        <w:t xml:space="preserve">Does your project involve: </w:t>
      </w:r>
    </w:p>
    <w:p w14:paraId="4308FD16" w14:textId="77777777" w:rsidR="00D67981" w:rsidRPr="00F7509F" w:rsidRDefault="00D67981" w:rsidP="00E41F3F">
      <w:pPr>
        <w:pStyle w:val="Heading2"/>
        <w:numPr>
          <w:ilvl w:val="0"/>
          <w:numId w:val="8"/>
        </w:numPr>
        <w:ind w:left="648"/>
        <w:rPr>
          <w:rFonts w:ascii="Calibri" w:hAnsi="Calibri"/>
          <w:b w:val="0"/>
          <w:sz w:val="22"/>
          <w:szCs w:val="22"/>
        </w:rPr>
      </w:pPr>
      <w:r w:rsidRPr="00F7509F">
        <w:rPr>
          <w:rFonts w:ascii="Calibri" w:hAnsi="Calibri"/>
          <w:b w:val="0"/>
          <w:sz w:val="22"/>
          <w:szCs w:val="22"/>
        </w:rPr>
        <w:t>evaluation or scoring;</w:t>
      </w:r>
    </w:p>
    <w:p w14:paraId="4AE21D11" w14:textId="77777777" w:rsidR="00D67981" w:rsidRPr="00F7509F" w:rsidRDefault="00D67981" w:rsidP="00E41F3F">
      <w:pPr>
        <w:pStyle w:val="Heading2"/>
        <w:numPr>
          <w:ilvl w:val="0"/>
          <w:numId w:val="8"/>
        </w:numPr>
        <w:ind w:left="648"/>
        <w:rPr>
          <w:rFonts w:ascii="Calibri" w:hAnsi="Calibri"/>
          <w:b w:val="0"/>
          <w:sz w:val="22"/>
          <w:szCs w:val="22"/>
        </w:rPr>
      </w:pPr>
      <w:r w:rsidRPr="00F7509F">
        <w:rPr>
          <w:rFonts w:ascii="Calibri" w:hAnsi="Calibri"/>
          <w:b w:val="0"/>
          <w:sz w:val="22"/>
          <w:szCs w:val="22"/>
        </w:rPr>
        <w:t>automated decision-making with significant effects;</w:t>
      </w:r>
    </w:p>
    <w:p w14:paraId="5F81FA7A" w14:textId="77777777" w:rsidR="00D67981" w:rsidRPr="00F7509F" w:rsidRDefault="00D67981" w:rsidP="00E41F3F">
      <w:pPr>
        <w:pStyle w:val="Heading2"/>
        <w:numPr>
          <w:ilvl w:val="0"/>
          <w:numId w:val="8"/>
        </w:numPr>
        <w:ind w:left="648"/>
        <w:rPr>
          <w:rFonts w:ascii="Calibri" w:hAnsi="Calibri"/>
          <w:b w:val="0"/>
          <w:sz w:val="22"/>
          <w:szCs w:val="22"/>
        </w:rPr>
      </w:pPr>
      <w:r w:rsidRPr="00F7509F">
        <w:rPr>
          <w:rFonts w:ascii="Calibri" w:hAnsi="Calibri"/>
          <w:b w:val="0"/>
          <w:sz w:val="22"/>
          <w:szCs w:val="22"/>
        </w:rPr>
        <w:t>systematic monitoring;</w:t>
      </w:r>
    </w:p>
    <w:p w14:paraId="18730A57" w14:textId="77777777" w:rsidR="00D67981" w:rsidRPr="00F7509F" w:rsidRDefault="00D67981" w:rsidP="00E41F3F">
      <w:pPr>
        <w:pStyle w:val="Heading2"/>
        <w:numPr>
          <w:ilvl w:val="0"/>
          <w:numId w:val="8"/>
        </w:numPr>
        <w:ind w:left="648"/>
        <w:rPr>
          <w:rFonts w:ascii="Calibri" w:hAnsi="Calibri"/>
          <w:b w:val="0"/>
          <w:sz w:val="22"/>
          <w:szCs w:val="22"/>
        </w:rPr>
      </w:pPr>
      <w:r w:rsidRPr="00F7509F">
        <w:rPr>
          <w:rFonts w:ascii="Calibri" w:hAnsi="Calibri"/>
          <w:b w:val="0"/>
          <w:sz w:val="22"/>
          <w:szCs w:val="22"/>
        </w:rPr>
        <w:t>processing of sensitive data or data of a highly personal nature;</w:t>
      </w:r>
    </w:p>
    <w:p w14:paraId="1060744A" w14:textId="77777777" w:rsidR="00D67981" w:rsidRPr="00F7509F" w:rsidRDefault="00D67981" w:rsidP="00E41F3F">
      <w:pPr>
        <w:pStyle w:val="Heading2"/>
        <w:numPr>
          <w:ilvl w:val="0"/>
          <w:numId w:val="8"/>
        </w:numPr>
        <w:ind w:left="648"/>
        <w:rPr>
          <w:rFonts w:ascii="Calibri" w:hAnsi="Calibri"/>
          <w:b w:val="0"/>
          <w:sz w:val="22"/>
          <w:szCs w:val="22"/>
        </w:rPr>
      </w:pPr>
      <w:r w:rsidRPr="00F7509F">
        <w:rPr>
          <w:rFonts w:ascii="Calibri" w:hAnsi="Calibri"/>
          <w:b w:val="0"/>
          <w:sz w:val="22"/>
          <w:szCs w:val="22"/>
        </w:rPr>
        <w:t>processing on a large scale;</w:t>
      </w:r>
    </w:p>
    <w:p w14:paraId="5F59F5B3" w14:textId="77777777" w:rsidR="00D67981" w:rsidRPr="00F7509F" w:rsidRDefault="00D67981" w:rsidP="00E41F3F">
      <w:pPr>
        <w:pStyle w:val="Heading2"/>
        <w:numPr>
          <w:ilvl w:val="0"/>
          <w:numId w:val="8"/>
        </w:numPr>
        <w:ind w:left="648"/>
        <w:rPr>
          <w:rFonts w:ascii="Calibri" w:hAnsi="Calibri"/>
          <w:b w:val="0"/>
          <w:sz w:val="22"/>
          <w:szCs w:val="22"/>
        </w:rPr>
      </w:pPr>
      <w:r w:rsidRPr="00F7509F">
        <w:rPr>
          <w:rFonts w:ascii="Calibri" w:hAnsi="Calibri"/>
          <w:b w:val="0"/>
          <w:sz w:val="22"/>
          <w:szCs w:val="22"/>
        </w:rPr>
        <w:t>processing of data concerning vulnerable data subjects;</w:t>
      </w:r>
    </w:p>
    <w:p w14:paraId="1933C46C" w14:textId="77777777" w:rsidR="00D67981" w:rsidRPr="00F7509F" w:rsidRDefault="00D67981" w:rsidP="00E41F3F">
      <w:pPr>
        <w:pStyle w:val="Heading2"/>
        <w:numPr>
          <w:ilvl w:val="0"/>
          <w:numId w:val="8"/>
        </w:numPr>
        <w:ind w:left="648"/>
        <w:rPr>
          <w:rFonts w:ascii="Calibri" w:hAnsi="Calibri"/>
          <w:b w:val="0"/>
          <w:sz w:val="22"/>
          <w:szCs w:val="22"/>
        </w:rPr>
      </w:pPr>
      <w:r w:rsidRPr="00F7509F">
        <w:rPr>
          <w:rFonts w:ascii="Calibri" w:hAnsi="Calibri"/>
          <w:b w:val="0"/>
          <w:sz w:val="22"/>
          <w:szCs w:val="22"/>
        </w:rPr>
        <w:t>innovative technological or organisational solutions;</w:t>
      </w:r>
    </w:p>
    <w:p w14:paraId="72032864" w14:textId="161C3F9B" w:rsidR="00D67981" w:rsidRPr="00F7509F" w:rsidRDefault="00D67981" w:rsidP="00E41F3F">
      <w:pPr>
        <w:pStyle w:val="Heading2"/>
        <w:numPr>
          <w:ilvl w:val="0"/>
          <w:numId w:val="8"/>
        </w:numPr>
        <w:ind w:left="648"/>
        <w:rPr>
          <w:rFonts w:ascii="Calibri" w:hAnsi="Calibri"/>
          <w:b w:val="0"/>
          <w:sz w:val="22"/>
          <w:szCs w:val="22"/>
        </w:rPr>
      </w:pPr>
      <w:r w:rsidRPr="00F7509F">
        <w:rPr>
          <w:rFonts w:ascii="Calibri" w:hAnsi="Calibri"/>
          <w:b w:val="0"/>
          <w:sz w:val="22"/>
          <w:szCs w:val="22"/>
        </w:rPr>
        <w:t>processing that involves preventing data subjects from exercising a right or using a service or contract</w:t>
      </w:r>
      <w:r w:rsidR="00202C44" w:rsidRPr="00F7509F">
        <w:rPr>
          <w:rFonts w:ascii="Calibri" w:hAnsi="Calibri"/>
          <w:b w:val="0"/>
          <w:sz w:val="22"/>
          <w:szCs w:val="22"/>
        </w:rPr>
        <w:t>?</w:t>
      </w:r>
    </w:p>
    <w:p w14:paraId="7E317744" w14:textId="77777777" w:rsidR="00D67981" w:rsidRPr="00F7509F" w:rsidRDefault="00D67981" w:rsidP="00E41F3F">
      <w:pPr>
        <w:ind w:left="288"/>
        <w:rPr>
          <w:sz w:val="22"/>
          <w:szCs w:val="22"/>
        </w:rPr>
      </w:pPr>
    </w:p>
    <w:p w14:paraId="4AB95E1E" w14:textId="77777777" w:rsidR="003A50C7" w:rsidRPr="00F7509F" w:rsidRDefault="003A50C7" w:rsidP="00E41F3F">
      <w:pPr>
        <w:pStyle w:val="Heading2"/>
        <w:numPr>
          <w:ilvl w:val="0"/>
          <w:numId w:val="0"/>
        </w:numPr>
        <w:ind w:firstLine="360"/>
        <w:rPr>
          <w:rFonts w:ascii="Calibri" w:hAnsi="Calibri"/>
          <w:b w:val="0"/>
          <w:sz w:val="22"/>
          <w:szCs w:val="22"/>
        </w:rPr>
      </w:pPr>
      <w:r w:rsidRPr="00F7509F">
        <w:rPr>
          <w:rFonts w:ascii="Calibri" w:hAnsi="Calibri"/>
          <w:b w:val="0"/>
          <w:sz w:val="22"/>
          <w:szCs w:val="22"/>
        </w:rPr>
        <w:t xml:space="preserve">If so, you </w:t>
      </w:r>
      <w:r w:rsidRPr="00F7509F">
        <w:rPr>
          <w:rFonts w:ascii="Calibri" w:hAnsi="Calibri"/>
          <w:bCs w:val="0"/>
          <w:sz w:val="22"/>
          <w:szCs w:val="22"/>
        </w:rPr>
        <w:t>should</w:t>
      </w:r>
      <w:r w:rsidRPr="00F7509F">
        <w:rPr>
          <w:rFonts w:ascii="Calibri" w:hAnsi="Calibri"/>
          <w:b w:val="0"/>
          <w:sz w:val="22"/>
          <w:szCs w:val="22"/>
        </w:rPr>
        <w:t xml:space="preserve"> complete a DPIA.</w:t>
      </w:r>
    </w:p>
    <w:p w14:paraId="445C8CD3" w14:textId="77777777" w:rsidR="003A50C7" w:rsidRPr="00F7509F" w:rsidRDefault="003A50C7" w:rsidP="00E41F3F">
      <w:pPr>
        <w:pStyle w:val="Heading2"/>
        <w:numPr>
          <w:ilvl w:val="0"/>
          <w:numId w:val="0"/>
        </w:numPr>
        <w:ind w:firstLine="360"/>
        <w:rPr>
          <w:rFonts w:ascii="Calibri" w:hAnsi="Calibri"/>
          <w:b w:val="0"/>
          <w:sz w:val="22"/>
          <w:szCs w:val="22"/>
        </w:rPr>
      </w:pPr>
    </w:p>
    <w:p w14:paraId="2D935205" w14:textId="77777777" w:rsidR="003A50C7" w:rsidRPr="00F7509F" w:rsidRDefault="003A50C7" w:rsidP="00E41F3F">
      <w:pPr>
        <w:pStyle w:val="Heading2"/>
        <w:numPr>
          <w:ilvl w:val="0"/>
          <w:numId w:val="0"/>
        </w:numPr>
        <w:ind w:left="288"/>
        <w:rPr>
          <w:rFonts w:ascii="Calibri" w:hAnsi="Calibri"/>
          <w:b w:val="0"/>
          <w:sz w:val="22"/>
          <w:szCs w:val="22"/>
          <w:u w:val="single"/>
        </w:rPr>
      </w:pPr>
      <w:r w:rsidRPr="00F7509F">
        <w:rPr>
          <w:rFonts w:ascii="Calibri" w:hAnsi="Calibri"/>
          <w:b w:val="0"/>
          <w:sz w:val="22"/>
          <w:szCs w:val="22"/>
          <w:u w:val="single"/>
        </w:rPr>
        <w:t xml:space="preserve">Does your project involve: </w:t>
      </w:r>
    </w:p>
    <w:p w14:paraId="07BE5BB7" w14:textId="77777777" w:rsidR="00D67981" w:rsidRPr="00F7509F" w:rsidRDefault="00D67981" w:rsidP="00E41F3F">
      <w:pPr>
        <w:numPr>
          <w:ilvl w:val="0"/>
          <w:numId w:val="9"/>
        </w:numPr>
        <w:ind w:left="648"/>
        <w:rPr>
          <w:rFonts w:ascii="Calibri" w:hAnsi="Calibri" w:cs="Calibri"/>
          <w:sz w:val="22"/>
          <w:szCs w:val="22"/>
        </w:rPr>
      </w:pPr>
      <w:r w:rsidRPr="00F7509F">
        <w:rPr>
          <w:rFonts w:ascii="Calibri" w:hAnsi="Calibri" w:cs="Calibri"/>
          <w:sz w:val="22"/>
          <w:szCs w:val="22"/>
        </w:rPr>
        <w:t>systematic and extensive profiling or automated decision-making to make significant decisions about people;</w:t>
      </w:r>
    </w:p>
    <w:p w14:paraId="2CD1436A" w14:textId="5F44740F" w:rsidR="00D67981" w:rsidRPr="00F7509F" w:rsidRDefault="00D67981" w:rsidP="00215009">
      <w:pPr>
        <w:numPr>
          <w:ilvl w:val="0"/>
          <w:numId w:val="9"/>
        </w:numPr>
        <w:ind w:left="648"/>
        <w:rPr>
          <w:rFonts w:ascii="Calibri" w:hAnsi="Calibri" w:cs="Calibri"/>
          <w:sz w:val="22"/>
          <w:szCs w:val="22"/>
        </w:rPr>
      </w:pPr>
      <w:r w:rsidRPr="00F7509F">
        <w:rPr>
          <w:rFonts w:ascii="Calibri" w:hAnsi="Calibri" w:cs="Calibri"/>
          <w:sz w:val="22"/>
          <w:szCs w:val="22"/>
        </w:rPr>
        <w:t>process</w:t>
      </w:r>
      <w:r w:rsidR="00215009" w:rsidRPr="00F7509F">
        <w:rPr>
          <w:rFonts w:ascii="Calibri" w:hAnsi="Calibri" w:cs="Calibri"/>
          <w:sz w:val="22"/>
          <w:szCs w:val="22"/>
        </w:rPr>
        <w:t>ing</w:t>
      </w:r>
      <w:r w:rsidRPr="00F7509F">
        <w:rPr>
          <w:rFonts w:ascii="Calibri" w:hAnsi="Calibri" w:cs="Calibri"/>
          <w:sz w:val="22"/>
          <w:szCs w:val="22"/>
        </w:rPr>
        <w:t xml:space="preserve"> special</w:t>
      </w:r>
      <w:r w:rsidR="00215009" w:rsidRPr="00F7509F">
        <w:rPr>
          <w:rFonts w:ascii="Calibri" w:hAnsi="Calibri" w:cs="Calibri"/>
          <w:sz w:val="22"/>
          <w:szCs w:val="22"/>
        </w:rPr>
        <w:t xml:space="preserve"> </w:t>
      </w:r>
      <w:r w:rsidRPr="00F7509F">
        <w:rPr>
          <w:rFonts w:ascii="Calibri" w:hAnsi="Calibri" w:cs="Calibri"/>
          <w:sz w:val="22"/>
          <w:szCs w:val="22"/>
        </w:rPr>
        <w:t xml:space="preserve">category </w:t>
      </w:r>
      <w:r w:rsidR="000D51DD" w:rsidRPr="00F7509F">
        <w:rPr>
          <w:rFonts w:ascii="Calibri" w:hAnsi="Calibri" w:cs="Calibri"/>
          <w:sz w:val="22"/>
          <w:szCs w:val="22"/>
        </w:rPr>
        <w:t xml:space="preserve">personal </w:t>
      </w:r>
      <w:r w:rsidRPr="00F7509F">
        <w:rPr>
          <w:rFonts w:ascii="Calibri" w:hAnsi="Calibri" w:cs="Calibri"/>
          <w:sz w:val="22"/>
          <w:szCs w:val="22"/>
        </w:rPr>
        <w:t>data or criminal-offence data on a large scale;</w:t>
      </w:r>
    </w:p>
    <w:p w14:paraId="7313FB5E" w14:textId="77777777" w:rsidR="00D67981" w:rsidRPr="00F7509F" w:rsidRDefault="00D67981" w:rsidP="00E41F3F">
      <w:pPr>
        <w:numPr>
          <w:ilvl w:val="0"/>
          <w:numId w:val="9"/>
        </w:numPr>
        <w:ind w:left="648"/>
        <w:rPr>
          <w:rFonts w:ascii="Calibri" w:hAnsi="Calibri" w:cs="Calibri"/>
          <w:sz w:val="22"/>
          <w:szCs w:val="22"/>
        </w:rPr>
      </w:pPr>
      <w:r w:rsidRPr="00F7509F">
        <w:rPr>
          <w:rFonts w:ascii="Calibri" w:hAnsi="Calibri" w:cs="Calibri"/>
          <w:sz w:val="22"/>
          <w:szCs w:val="22"/>
        </w:rPr>
        <w:t>systematically monitor</w:t>
      </w:r>
      <w:r w:rsidR="00215009" w:rsidRPr="00F7509F">
        <w:rPr>
          <w:rFonts w:ascii="Calibri" w:hAnsi="Calibri" w:cs="Calibri"/>
          <w:sz w:val="22"/>
          <w:szCs w:val="22"/>
        </w:rPr>
        <w:t>ing</w:t>
      </w:r>
      <w:r w:rsidRPr="00F7509F">
        <w:rPr>
          <w:rFonts w:ascii="Calibri" w:hAnsi="Calibri" w:cs="Calibri"/>
          <w:sz w:val="22"/>
          <w:szCs w:val="22"/>
        </w:rPr>
        <w:t xml:space="preserve"> a publicly accessible place on a large scale;</w:t>
      </w:r>
    </w:p>
    <w:p w14:paraId="609F3863" w14:textId="14181AE2" w:rsidR="00D67981" w:rsidRPr="00F7509F" w:rsidRDefault="00D67981" w:rsidP="00E41F3F">
      <w:pPr>
        <w:numPr>
          <w:ilvl w:val="0"/>
          <w:numId w:val="9"/>
        </w:numPr>
        <w:ind w:left="648"/>
        <w:rPr>
          <w:rFonts w:ascii="Calibri" w:hAnsi="Calibri" w:cs="Calibri"/>
          <w:sz w:val="22"/>
          <w:szCs w:val="22"/>
        </w:rPr>
      </w:pPr>
      <w:r w:rsidRPr="00F7509F">
        <w:rPr>
          <w:rFonts w:ascii="Calibri" w:hAnsi="Calibri" w:cs="Calibri"/>
          <w:sz w:val="22"/>
          <w:szCs w:val="22"/>
        </w:rPr>
        <w:t>use</w:t>
      </w:r>
      <w:r w:rsidR="00215009" w:rsidRPr="00F7509F">
        <w:rPr>
          <w:rFonts w:ascii="Calibri" w:hAnsi="Calibri" w:cs="Calibri"/>
          <w:sz w:val="22"/>
          <w:szCs w:val="22"/>
        </w:rPr>
        <w:t xml:space="preserve"> of</w:t>
      </w:r>
      <w:r w:rsidRPr="00F7509F">
        <w:rPr>
          <w:rFonts w:ascii="Calibri" w:hAnsi="Calibri" w:cs="Calibri"/>
          <w:sz w:val="22"/>
          <w:szCs w:val="22"/>
        </w:rPr>
        <w:t xml:space="preserve"> innovative technology in combination with any of the criteria in the </w:t>
      </w:r>
      <w:hyperlink r:id="rId16" w:history="1">
        <w:r w:rsidRPr="00F7509F">
          <w:rPr>
            <w:rStyle w:val="Hyperlink"/>
            <w:rFonts w:ascii="Calibri" w:hAnsi="Calibri" w:cs="Calibri"/>
            <w:sz w:val="22"/>
            <w:szCs w:val="22"/>
          </w:rPr>
          <w:t>European guidelines</w:t>
        </w:r>
      </w:hyperlink>
      <w:r w:rsidR="0073368B" w:rsidRPr="00F7509F">
        <w:rPr>
          <w:rFonts w:ascii="Calibri" w:hAnsi="Calibri" w:cs="Calibri"/>
          <w:sz w:val="22"/>
          <w:szCs w:val="22"/>
        </w:rPr>
        <w:t xml:space="preserve"> (i.e. in this </w:t>
      </w:r>
      <w:hyperlink w:anchor="criteria" w:history="1">
        <w:r w:rsidR="0073368B" w:rsidRPr="00F7509F">
          <w:rPr>
            <w:rStyle w:val="Hyperlink"/>
            <w:rFonts w:ascii="Calibri" w:hAnsi="Calibri" w:cs="Calibri"/>
            <w:sz w:val="22"/>
            <w:szCs w:val="22"/>
          </w:rPr>
          <w:t>list above</w:t>
        </w:r>
      </w:hyperlink>
      <w:r w:rsidR="0073368B" w:rsidRPr="00F7509F">
        <w:rPr>
          <w:rFonts w:ascii="Calibri" w:hAnsi="Calibri" w:cs="Calibri"/>
          <w:sz w:val="22"/>
          <w:szCs w:val="22"/>
        </w:rPr>
        <w:t>)</w:t>
      </w:r>
      <w:r w:rsidRPr="00F7509F">
        <w:rPr>
          <w:rFonts w:ascii="Calibri" w:hAnsi="Calibri" w:cs="Calibri"/>
          <w:sz w:val="22"/>
          <w:szCs w:val="22"/>
        </w:rPr>
        <w:t>;</w:t>
      </w:r>
    </w:p>
    <w:p w14:paraId="574315E4" w14:textId="77777777" w:rsidR="00D67981" w:rsidRPr="00F7509F" w:rsidRDefault="00D67981" w:rsidP="00E41F3F">
      <w:pPr>
        <w:numPr>
          <w:ilvl w:val="0"/>
          <w:numId w:val="9"/>
        </w:numPr>
        <w:ind w:left="648"/>
        <w:rPr>
          <w:rFonts w:ascii="Calibri" w:hAnsi="Calibri" w:cs="Calibri"/>
          <w:sz w:val="22"/>
          <w:szCs w:val="22"/>
        </w:rPr>
      </w:pPr>
      <w:r w:rsidRPr="00F7509F">
        <w:rPr>
          <w:rFonts w:ascii="Calibri" w:hAnsi="Calibri" w:cs="Calibri"/>
          <w:sz w:val="22"/>
          <w:szCs w:val="22"/>
        </w:rPr>
        <w:t xml:space="preserve">use </w:t>
      </w:r>
      <w:r w:rsidR="00215009" w:rsidRPr="00F7509F">
        <w:rPr>
          <w:rFonts w:ascii="Calibri" w:hAnsi="Calibri" w:cs="Calibri"/>
          <w:sz w:val="22"/>
          <w:szCs w:val="22"/>
        </w:rPr>
        <w:t xml:space="preserve">of </w:t>
      </w:r>
      <w:r w:rsidRPr="00F7509F">
        <w:rPr>
          <w:rFonts w:ascii="Calibri" w:hAnsi="Calibri" w:cs="Calibri"/>
          <w:sz w:val="22"/>
          <w:szCs w:val="22"/>
        </w:rPr>
        <w:t>profiling, automated decision-making or special category data to help make decisions on someone’s access to a service, opportunity or benefit;</w:t>
      </w:r>
    </w:p>
    <w:p w14:paraId="43ABA332" w14:textId="77777777" w:rsidR="00D67981" w:rsidRPr="00F7509F" w:rsidRDefault="00D67981" w:rsidP="00E41F3F">
      <w:pPr>
        <w:numPr>
          <w:ilvl w:val="0"/>
          <w:numId w:val="9"/>
        </w:numPr>
        <w:ind w:left="648"/>
        <w:rPr>
          <w:rFonts w:ascii="Calibri" w:hAnsi="Calibri" w:cs="Calibri"/>
          <w:sz w:val="22"/>
          <w:szCs w:val="22"/>
        </w:rPr>
      </w:pPr>
      <w:r w:rsidRPr="00F7509F">
        <w:rPr>
          <w:rFonts w:ascii="Calibri" w:hAnsi="Calibri" w:cs="Calibri"/>
          <w:sz w:val="22"/>
          <w:szCs w:val="22"/>
        </w:rPr>
        <w:lastRenderedPageBreak/>
        <w:t>carry</w:t>
      </w:r>
      <w:r w:rsidR="00215009" w:rsidRPr="00F7509F">
        <w:rPr>
          <w:rFonts w:ascii="Calibri" w:hAnsi="Calibri" w:cs="Calibri"/>
          <w:sz w:val="22"/>
          <w:szCs w:val="22"/>
        </w:rPr>
        <w:t>ing</w:t>
      </w:r>
      <w:r w:rsidRPr="00F7509F">
        <w:rPr>
          <w:rFonts w:ascii="Calibri" w:hAnsi="Calibri" w:cs="Calibri"/>
          <w:sz w:val="22"/>
          <w:szCs w:val="22"/>
        </w:rPr>
        <w:t xml:space="preserve"> out profiling on a large scale;</w:t>
      </w:r>
    </w:p>
    <w:p w14:paraId="2AA08710" w14:textId="77777777" w:rsidR="00D67981" w:rsidRPr="00F7509F" w:rsidRDefault="00D67981" w:rsidP="00E41F3F">
      <w:pPr>
        <w:numPr>
          <w:ilvl w:val="0"/>
          <w:numId w:val="9"/>
        </w:numPr>
        <w:ind w:left="648"/>
        <w:rPr>
          <w:rFonts w:ascii="Calibri" w:hAnsi="Calibri" w:cs="Calibri"/>
          <w:sz w:val="22"/>
          <w:szCs w:val="22"/>
        </w:rPr>
      </w:pPr>
      <w:r w:rsidRPr="00F7509F">
        <w:rPr>
          <w:rFonts w:ascii="Calibri" w:hAnsi="Calibri" w:cs="Calibri"/>
          <w:sz w:val="22"/>
          <w:szCs w:val="22"/>
        </w:rPr>
        <w:t>process</w:t>
      </w:r>
      <w:r w:rsidR="00215009" w:rsidRPr="00F7509F">
        <w:rPr>
          <w:rFonts w:ascii="Calibri" w:hAnsi="Calibri" w:cs="Calibri"/>
          <w:sz w:val="22"/>
          <w:szCs w:val="22"/>
        </w:rPr>
        <w:t>ing</w:t>
      </w:r>
      <w:r w:rsidRPr="00F7509F">
        <w:rPr>
          <w:rFonts w:ascii="Calibri" w:hAnsi="Calibri" w:cs="Calibri"/>
          <w:sz w:val="22"/>
          <w:szCs w:val="22"/>
        </w:rPr>
        <w:t xml:space="preserve"> biometric or genetic data in combination with any of the criteria in the European guidelines;</w:t>
      </w:r>
    </w:p>
    <w:p w14:paraId="6B6A38BE" w14:textId="77777777" w:rsidR="00D67981" w:rsidRPr="00F7509F" w:rsidRDefault="00215009" w:rsidP="00E41F3F">
      <w:pPr>
        <w:numPr>
          <w:ilvl w:val="0"/>
          <w:numId w:val="9"/>
        </w:numPr>
        <w:ind w:left="648"/>
        <w:rPr>
          <w:rFonts w:ascii="Calibri" w:hAnsi="Calibri" w:cs="Calibri"/>
          <w:sz w:val="22"/>
          <w:szCs w:val="22"/>
        </w:rPr>
      </w:pPr>
      <w:r w:rsidRPr="00F7509F">
        <w:rPr>
          <w:rFonts w:ascii="Calibri" w:hAnsi="Calibri" w:cs="Calibri"/>
          <w:sz w:val="22"/>
          <w:szCs w:val="22"/>
        </w:rPr>
        <w:t>combining, comparing</w:t>
      </w:r>
      <w:r w:rsidR="00D67981" w:rsidRPr="00F7509F">
        <w:rPr>
          <w:rFonts w:ascii="Calibri" w:hAnsi="Calibri" w:cs="Calibri"/>
          <w:sz w:val="22"/>
          <w:szCs w:val="22"/>
        </w:rPr>
        <w:t xml:space="preserve"> or match</w:t>
      </w:r>
      <w:r w:rsidRPr="00F7509F">
        <w:rPr>
          <w:rFonts w:ascii="Calibri" w:hAnsi="Calibri" w:cs="Calibri"/>
          <w:sz w:val="22"/>
          <w:szCs w:val="22"/>
        </w:rPr>
        <w:t>ing</w:t>
      </w:r>
      <w:r w:rsidR="00D67981" w:rsidRPr="00F7509F">
        <w:rPr>
          <w:rFonts w:ascii="Calibri" w:hAnsi="Calibri" w:cs="Calibri"/>
          <w:sz w:val="22"/>
          <w:szCs w:val="22"/>
        </w:rPr>
        <w:t xml:space="preserve"> data from multiple sources;</w:t>
      </w:r>
    </w:p>
    <w:p w14:paraId="650FB93F" w14:textId="77777777" w:rsidR="00D67981" w:rsidRPr="00F7509F" w:rsidRDefault="00D67981" w:rsidP="00E41F3F">
      <w:pPr>
        <w:numPr>
          <w:ilvl w:val="0"/>
          <w:numId w:val="9"/>
        </w:numPr>
        <w:ind w:left="648"/>
        <w:rPr>
          <w:rFonts w:ascii="Calibri" w:hAnsi="Calibri" w:cs="Calibri"/>
          <w:sz w:val="22"/>
          <w:szCs w:val="22"/>
        </w:rPr>
      </w:pPr>
      <w:r w:rsidRPr="00F7509F">
        <w:rPr>
          <w:rFonts w:ascii="Calibri" w:hAnsi="Calibri" w:cs="Calibri"/>
          <w:sz w:val="22"/>
          <w:szCs w:val="22"/>
        </w:rPr>
        <w:t>process</w:t>
      </w:r>
      <w:r w:rsidR="00215009" w:rsidRPr="00F7509F">
        <w:rPr>
          <w:rFonts w:ascii="Calibri" w:hAnsi="Calibri" w:cs="Calibri"/>
          <w:sz w:val="22"/>
          <w:szCs w:val="22"/>
        </w:rPr>
        <w:t>ing</w:t>
      </w:r>
      <w:r w:rsidRPr="00F7509F">
        <w:rPr>
          <w:rFonts w:ascii="Calibri" w:hAnsi="Calibri" w:cs="Calibri"/>
          <w:sz w:val="22"/>
          <w:szCs w:val="22"/>
        </w:rPr>
        <w:t xml:space="preserve"> personal data without providing a privacy notice directly to the individual in combination with any of the criteria in the European guidelines;</w:t>
      </w:r>
    </w:p>
    <w:p w14:paraId="27429934" w14:textId="77777777" w:rsidR="00D67981" w:rsidRPr="00F7509F" w:rsidRDefault="00D67981" w:rsidP="00E41F3F">
      <w:pPr>
        <w:numPr>
          <w:ilvl w:val="0"/>
          <w:numId w:val="9"/>
        </w:numPr>
        <w:ind w:left="648"/>
        <w:rPr>
          <w:rFonts w:ascii="Calibri" w:hAnsi="Calibri" w:cs="Calibri"/>
          <w:sz w:val="22"/>
          <w:szCs w:val="22"/>
        </w:rPr>
      </w:pPr>
      <w:r w:rsidRPr="00F7509F">
        <w:rPr>
          <w:rFonts w:ascii="Calibri" w:hAnsi="Calibri" w:cs="Calibri"/>
          <w:sz w:val="22"/>
          <w:szCs w:val="22"/>
        </w:rPr>
        <w:t>process</w:t>
      </w:r>
      <w:r w:rsidR="00215009" w:rsidRPr="00F7509F">
        <w:rPr>
          <w:rFonts w:ascii="Calibri" w:hAnsi="Calibri" w:cs="Calibri"/>
          <w:sz w:val="22"/>
          <w:szCs w:val="22"/>
        </w:rPr>
        <w:t>ing</w:t>
      </w:r>
      <w:r w:rsidRPr="00F7509F">
        <w:rPr>
          <w:rFonts w:ascii="Calibri" w:hAnsi="Calibri" w:cs="Calibri"/>
          <w:sz w:val="22"/>
          <w:szCs w:val="22"/>
        </w:rPr>
        <w:t xml:space="preserve"> personal data in a way that involves tracking individuals’ online or offline location or behaviour, in combination with any of the criteria in the European guidelines;</w:t>
      </w:r>
    </w:p>
    <w:p w14:paraId="40FC2846" w14:textId="77777777" w:rsidR="00D67981" w:rsidRPr="00F7509F" w:rsidRDefault="00D67981" w:rsidP="00E41F3F">
      <w:pPr>
        <w:numPr>
          <w:ilvl w:val="0"/>
          <w:numId w:val="9"/>
        </w:numPr>
        <w:ind w:left="648"/>
        <w:rPr>
          <w:rFonts w:ascii="Calibri" w:hAnsi="Calibri" w:cs="Calibri"/>
          <w:sz w:val="22"/>
          <w:szCs w:val="22"/>
        </w:rPr>
      </w:pPr>
      <w:r w:rsidRPr="00F7509F">
        <w:rPr>
          <w:rFonts w:ascii="Calibri" w:hAnsi="Calibri" w:cs="Calibri"/>
          <w:sz w:val="22"/>
          <w:szCs w:val="22"/>
        </w:rPr>
        <w:t>process</w:t>
      </w:r>
      <w:r w:rsidR="00215009" w:rsidRPr="00F7509F">
        <w:rPr>
          <w:rFonts w:ascii="Calibri" w:hAnsi="Calibri" w:cs="Calibri"/>
          <w:sz w:val="22"/>
          <w:szCs w:val="22"/>
        </w:rPr>
        <w:t>ing</w:t>
      </w:r>
      <w:r w:rsidRPr="00F7509F">
        <w:rPr>
          <w:rFonts w:ascii="Calibri" w:hAnsi="Calibri" w:cs="Calibri"/>
          <w:sz w:val="22"/>
          <w:szCs w:val="22"/>
        </w:rPr>
        <w:t xml:space="preserve"> children’s personal data for profiling or automated decision-making or for marketing purposes, or</w:t>
      </w:r>
      <w:r w:rsidR="00215009" w:rsidRPr="00F7509F">
        <w:rPr>
          <w:rFonts w:ascii="Calibri" w:hAnsi="Calibri" w:cs="Calibri"/>
          <w:sz w:val="22"/>
          <w:szCs w:val="22"/>
        </w:rPr>
        <w:t xml:space="preserve"> to</w:t>
      </w:r>
      <w:r w:rsidRPr="00F7509F">
        <w:rPr>
          <w:rFonts w:ascii="Calibri" w:hAnsi="Calibri" w:cs="Calibri"/>
          <w:sz w:val="22"/>
          <w:szCs w:val="22"/>
        </w:rPr>
        <w:t xml:space="preserve"> offer online services directly to them;</w:t>
      </w:r>
    </w:p>
    <w:p w14:paraId="401FF477" w14:textId="337BF59D" w:rsidR="00ED19C7" w:rsidRPr="00F7509F" w:rsidRDefault="00D67981" w:rsidP="00ED19C7">
      <w:pPr>
        <w:numPr>
          <w:ilvl w:val="0"/>
          <w:numId w:val="9"/>
        </w:numPr>
        <w:ind w:left="648"/>
        <w:rPr>
          <w:rFonts w:ascii="Calibri" w:hAnsi="Calibri" w:cs="Calibri"/>
          <w:sz w:val="22"/>
          <w:szCs w:val="22"/>
        </w:rPr>
      </w:pPr>
      <w:r w:rsidRPr="00F7509F">
        <w:rPr>
          <w:rFonts w:ascii="Calibri" w:hAnsi="Calibri" w:cs="Calibri"/>
          <w:sz w:val="22"/>
          <w:szCs w:val="22"/>
        </w:rPr>
        <w:t>process</w:t>
      </w:r>
      <w:r w:rsidR="00215009" w:rsidRPr="00F7509F">
        <w:rPr>
          <w:rFonts w:ascii="Calibri" w:hAnsi="Calibri" w:cs="Calibri"/>
          <w:sz w:val="22"/>
          <w:szCs w:val="22"/>
        </w:rPr>
        <w:t>ing</w:t>
      </w:r>
      <w:r w:rsidRPr="00F7509F">
        <w:rPr>
          <w:rFonts w:ascii="Calibri" w:hAnsi="Calibri" w:cs="Calibri"/>
          <w:sz w:val="22"/>
          <w:szCs w:val="22"/>
        </w:rPr>
        <w:t xml:space="preserve"> personal data that could result in a risk of physical harm in the event of a security </w:t>
      </w:r>
      <w:proofErr w:type="gramStart"/>
      <w:r w:rsidRPr="00F7509F">
        <w:rPr>
          <w:rFonts w:ascii="Calibri" w:hAnsi="Calibri" w:cs="Calibri"/>
          <w:sz w:val="22"/>
          <w:szCs w:val="22"/>
        </w:rPr>
        <w:t>breach</w:t>
      </w:r>
      <w:r w:rsidR="00202C44" w:rsidRPr="00F7509F">
        <w:rPr>
          <w:rFonts w:ascii="Calibri" w:hAnsi="Calibri" w:cs="Calibri"/>
          <w:sz w:val="22"/>
          <w:szCs w:val="22"/>
        </w:rPr>
        <w:t>?</w:t>
      </w:r>
      <w:proofErr w:type="gramEnd"/>
    </w:p>
    <w:p w14:paraId="683E4FCB" w14:textId="77777777" w:rsidR="00541A17" w:rsidRPr="00F7509F" w:rsidRDefault="00541A17" w:rsidP="00541A17">
      <w:pPr>
        <w:rPr>
          <w:rFonts w:ascii="Calibri" w:hAnsi="Calibri" w:cs="Calibri"/>
          <w:sz w:val="22"/>
          <w:szCs w:val="22"/>
        </w:rPr>
      </w:pPr>
    </w:p>
    <w:p w14:paraId="00E07503" w14:textId="32B53B8A" w:rsidR="003A50C7" w:rsidRPr="00F7509F" w:rsidRDefault="003A50C7" w:rsidP="00E41F3F">
      <w:pPr>
        <w:pStyle w:val="Heading2"/>
        <w:numPr>
          <w:ilvl w:val="0"/>
          <w:numId w:val="0"/>
        </w:numPr>
        <w:ind w:firstLine="360"/>
        <w:rPr>
          <w:rFonts w:ascii="Calibri" w:hAnsi="Calibri"/>
          <w:b w:val="0"/>
          <w:sz w:val="22"/>
          <w:szCs w:val="22"/>
        </w:rPr>
      </w:pPr>
      <w:r w:rsidRPr="00F7509F">
        <w:rPr>
          <w:rFonts w:ascii="Calibri" w:hAnsi="Calibri"/>
          <w:b w:val="0"/>
          <w:sz w:val="22"/>
          <w:szCs w:val="22"/>
        </w:rPr>
        <w:t xml:space="preserve">If so, you </w:t>
      </w:r>
      <w:r w:rsidRPr="00F7509F">
        <w:rPr>
          <w:rFonts w:ascii="Calibri" w:hAnsi="Calibri"/>
          <w:bCs w:val="0"/>
          <w:sz w:val="22"/>
          <w:szCs w:val="22"/>
        </w:rPr>
        <w:t>must</w:t>
      </w:r>
      <w:r w:rsidRPr="00F7509F">
        <w:rPr>
          <w:rFonts w:ascii="Calibri" w:hAnsi="Calibri"/>
          <w:b w:val="0"/>
          <w:sz w:val="22"/>
          <w:szCs w:val="22"/>
        </w:rPr>
        <w:t xml:space="preserve"> complete a DPIA.</w:t>
      </w:r>
    </w:p>
    <w:p w14:paraId="1E821D9E" w14:textId="77777777" w:rsidR="001915FD" w:rsidRPr="00F7509F" w:rsidRDefault="001915FD" w:rsidP="001915FD"/>
    <w:p w14:paraId="1307F756" w14:textId="5202A872" w:rsidR="00EB2933" w:rsidRPr="00F7509F" w:rsidRDefault="00EB2933" w:rsidP="00EB2933">
      <w:pPr>
        <w:ind w:left="360"/>
        <w:rPr>
          <w:rFonts w:asciiTheme="minorHAnsi" w:hAnsiTheme="minorHAnsi" w:cstheme="minorHAnsi"/>
          <w:sz w:val="22"/>
          <w:szCs w:val="22"/>
        </w:rPr>
      </w:pPr>
      <w:r w:rsidRPr="00F7509F">
        <w:rPr>
          <w:rFonts w:asciiTheme="minorHAnsi" w:hAnsiTheme="minorHAnsi" w:cstheme="minorHAnsi"/>
          <w:sz w:val="22"/>
          <w:szCs w:val="22"/>
        </w:rPr>
        <w:t>More information can be</w:t>
      </w:r>
      <w:r w:rsidR="001915FD" w:rsidRPr="00F7509F">
        <w:rPr>
          <w:rFonts w:asciiTheme="minorHAnsi" w:hAnsiTheme="minorHAnsi" w:cstheme="minorHAnsi"/>
          <w:sz w:val="22"/>
          <w:szCs w:val="22"/>
        </w:rPr>
        <w:t xml:space="preserve"> found on the ICO website </w:t>
      </w:r>
      <w:hyperlink r:id="rId17" w:history="1">
        <w:r w:rsidR="001915FD" w:rsidRPr="00F7509F">
          <w:rPr>
            <w:rStyle w:val="Hyperlink"/>
            <w:rFonts w:asciiTheme="minorHAnsi" w:hAnsiTheme="minorHAnsi" w:cstheme="minorHAnsi"/>
            <w:sz w:val="22"/>
            <w:szCs w:val="22"/>
          </w:rPr>
          <w:t>here</w:t>
        </w:r>
      </w:hyperlink>
      <w:r w:rsidR="004F5454">
        <w:rPr>
          <w:rFonts w:asciiTheme="minorHAnsi" w:hAnsiTheme="minorHAnsi" w:cstheme="minorHAnsi"/>
          <w:sz w:val="22"/>
          <w:szCs w:val="22"/>
        </w:rPr>
        <w:t xml:space="preserve"> and in Article 35 of the GDPR.</w:t>
      </w:r>
    </w:p>
    <w:p w14:paraId="2DF82C02" w14:textId="77777777" w:rsidR="00C14220" w:rsidRPr="00F7509F" w:rsidRDefault="00C14220" w:rsidP="00EB2933">
      <w:pPr>
        <w:ind w:left="360"/>
        <w:rPr>
          <w:rFonts w:asciiTheme="minorHAnsi" w:hAnsiTheme="minorHAnsi" w:cstheme="minorHAnsi"/>
          <w:sz w:val="22"/>
          <w:szCs w:val="22"/>
        </w:rPr>
      </w:pPr>
    </w:p>
    <w:p w14:paraId="0754014F" w14:textId="3E1E606E" w:rsidR="00C14220" w:rsidRPr="00F7509F" w:rsidRDefault="00C14220" w:rsidP="00EB2933">
      <w:pPr>
        <w:ind w:left="360"/>
        <w:rPr>
          <w:rFonts w:asciiTheme="minorHAnsi" w:hAnsiTheme="minorHAnsi" w:cstheme="minorHAnsi"/>
        </w:rPr>
      </w:pPr>
      <w:r w:rsidRPr="00F7509F">
        <w:rPr>
          <w:rFonts w:asciiTheme="minorHAnsi" w:hAnsiTheme="minorHAnsi" w:cstheme="minorHAnsi"/>
          <w:sz w:val="22"/>
          <w:szCs w:val="22"/>
        </w:rPr>
        <w:t xml:space="preserve">We have developed a screening checklist to help assess the above criteria. </w:t>
      </w:r>
      <w:r w:rsidR="008814A8" w:rsidRPr="00F7509F">
        <w:rPr>
          <w:rFonts w:asciiTheme="minorHAnsi" w:hAnsiTheme="minorHAnsi" w:cstheme="minorHAnsi"/>
          <w:sz w:val="22"/>
          <w:szCs w:val="22"/>
        </w:rPr>
        <w:t xml:space="preserve">There is one for research projects incorporated in the JRMO’s SOP 16a. There is another for everything else </w:t>
      </w:r>
      <w:hyperlink r:id="rId18" w:history="1">
        <w:r w:rsidR="00EC2631" w:rsidRPr="00F7509F">
          <w:rPr>
            <w:rStyle w:val="Hyperlink"/>
            <w:rFonts w:asciiTheme="minorHAnsi" w:hAnsiTheme="minorHAnsi" w:cstheme="minorHAnsi"/>
            <w:sz w:val="22"/>
            <w:szCs w:val="22"/>
          </w:rPr>
          <w:t>here</w:t>
        </w:r>
      </w:hyperlink>
      <w:r w:rsidR="00EC2631" w:rsidRPr="00F7509F">
        <w:rPr>
          <w:rFonts w:asciiTheme="minorHAnsi" w:hAnsiTheme="minorHAnsi" w:cstheme="minorHAnsi"/>
          <w:sz w:val="22"/>
          <w:szCs w:val="22"/>
        </w:rPr>
        <w:t>.</w:t>
      </w:r>
    </w:p>
    <w:p w14:paraId="36BFE207" w14:textId="77777777" w:rsidR="00ED19C7" w:rsidRPr="00F7509F" w:rsidRDefault="00ED19C7" w:rsidP="00ED19C7"/>
    <w:p w14:paraId="40E322E6" w14:textId="77777777" w:rsidR="00ED19C7" w:rsidRPr="00F7509F" w:rsidRDefault="00ED19C7" w:rsidP="00ED19C7"/>
    <w:p w14:paraId="3DF5A877" w14:textId="77777777" w:rsidR="003A50C7" w:rsidRPr="00F7509F" w:rsidRDefault="003A50C7" w:rsidP="003A50C7">
      <w:pPr>
        <w:ind w:left="1080"/>
        <w:rPr>
          <w:rFonts w:ascii="Calibri" w:hAnsi="Calibri" w:cs="Calibri"/>
          <w:sz w:val="22"/>
          <w:szCs w:val="22"/>
        </w:rPr>
      </w:pPr>
    </w:p>
    <w:p w14:paraId="144CB5CD" w14:textId="77777777" w:rsidR="00E41F3F" w:rsidRPr="00F7509F" w:rsidRDefault="00581B7E" w:rsidP="00E41F3F">
      <w:pPr>
        <w:pStyle w:val="Heading1"/>
        <w:numPr>
          <w:ilvl w:val="0"/>
          <w:numId w:val="0"/>
        </w:numPr>
        <w:spacing w:after="120"/>
        <w:rPr>
          <w:color w:val="2E74B5"/>
        </w:rPr>
      </w:pPr>
      <w:r w:rsidRPr="00F7509F">
        <w:rPr>
          <w:color w:val="2E74B5"/>
        </w:rPr>
        <w:br w:type="page"/>
      </w:r>
      <w:bookmarkStart w:id="5" w:name="_Toc42261863"/>
      <w:r w:rsidR="00E41F3F" w:rsidRPr="00F7509F">
        <w:rPr>
          <w:color w:val="2E74B5"/>
        </w:rPr>
        <w:lastRenderedPageBreak/>
        <w:t xml:space="preserve">Step 2: Describe the </w:t>
      </w:r>
      <w:r w:rsidR="00290B17" w:rsidRPr="00F7509F">
        <w:rPr>
          <w:color w:val="2E74B5"/>
        </w:rPr>
        <w:t>p</w:t>
      </w:r>
      <w:r w:rsidR="00E41F3F" w:rsidRPr="00F7509F">
        <w:rPr>
          <w:color w:val="2E74B5"/>
        </w:rPr>
        <w:t>rocessing</w:t>
      </w:r>
      <w:bookmarkEnd w:id="5"/>
    </w:p>
    <w:p w14:paraId="5DE72CDF" w14:textId="77777777" w:rsidR="00E41F3F" w:rsidRPr="00F7509F" w:rsidRDefault="00E41F3F" w:rsidP="00E41F3F">
      <w:pPr>
        <w:pStyle w:val="NHSCBLevel2-incontents"/>
        <w:spacing w:line="240" w:lineRule="auto"/>
        <w:rPr>
          <w:rFonts w:ascii="Calibri" w:hAnsi="Calibri"/>
          <w:b w:val="0"/>
        </w:rPr>
      </w:pPr>
    </w:p>
    <w:p w14:paraId="08B15815" w14:textId="77777777" w:rsidR="00091B58" w:rsidRPr="00F7509F" w:rsidRDefault="00091B58" w:rsidP="00091B58">
      <w:pPr>
        <w:spacing w:after="120"/>
        <w:ind w:left="288"/>
        <w:rPr>
          <w:rFonts w:ascii="Calibri" w:hAnsi="Calibri" w:cs="Calibri"/>
          <w:bCs/>
          <w:sz w:val="22"/>
          <w:szCs w:val="22"/>
        </w:rPr>
      </w:pPr>
      <w:r w:rsidRPr="00F7509F">
        <w:rPr>
          <w:rFonts w:ascii="Calibri" w:hAnsi="Calibri" w:cs="Calibri"/>
          <w:sz w:val="22"/>
          <w:szCs w:val="22"/>
        </w:rPr>
        <w:t xml:space="preserve">This is where you need to go into more detail about data processing. </w:t>
      </w:r>
      <w:r w:rsidRPr="00F7509F">
        <w:rPr>
          <w:rFonts w:ascii="Calibri" w:hAnsi="Calibri" w:cs="Calibri"/>
          <w:bCs/>
          <w:sz w:val="22"/>
          <w:szCs w:val="22"/>
        </w:rPr>
        <w:t>Not all headings will be relevant to your project.</w:t>
      </w:r>
    </w:p>
    <w:p w14:paraId="168CD4C7" w14:textId="77777777" w:rsidR="00091B58" w:rsidRPr="00F7509F" w:rsidRDefault="00091B58" w:rsidP="00091B58">
      <w:pPr>
        <w:spacing w:after="120"/>
        <w:ind w:left="288"/>
        <w:rPr>
          <w:rFonts w:ascii="Calibri" w:hAnsi="Calibri" w:cs="Calibri"/>
          <w:bCs/>
          <w:sz w:val="22"/>
          <w:szCs w:val="22"/>
        </w:rPr>
      </w:pPr>
    </w:p>
    <w:p w14:paraId="33CBA425" w14:textId="77777777" w:rsidR="00033BA8" w:rsidRPr="00F7509F" w:rsidRDefault="00033BA8" w:rsidP="00765158">
      <w:pPr>
        <w:pStyle w:val="Heading2"/>
        <w:numPr>
          <w:ilvl w:val="0"/>
          <w:numId w:val="0"/>
        </w:numPr>
        <w:spacing w:after="240"/>
        <w:ind w:left="288"/>
        <w:rPr>
          <w:rFonts w:ascii="Calibri" w:hAnsi="Calibri"/>
          <w:b w:val="0"/>
          <w:sz w:val="22"/>
          <w:szCs w:val="22"/>
          <w:u w:val="single"/>
        </w:rPr>
      </w:pPr>
      <w:r w:rsidRPr="00F7509F">
        <w:rPr>
          <w:rFonts w:ascii="Calibri" w:hAnsi="Calibri"/>
          <w:b w:val="0"/>
          <w:sz w:val="22"/>
          <w:szCs w:val="22"/>
          <w:u w:val="single"/>
        </w:rPr>
        <w:t>Describe the Nature of Processing</w:t>
      </w:r>
    </w:p>
    <w:p w14:paraId="2664EEB8" w14:textId="5FEE1F9E" w:rsidR="00033BA8" w:rsidRPr="00F7509F" w:rsidRDefault="00033BA8" w:rsidP="00091B58">
      <w:pPr>
        <w:spacing w:after="120"/>
        <w:ind w:left="288"/>
        <w:rPr>
          <w:rFonts w:ascii="Calibri" w:hAnsi="Calibri" w:cs="Calibri"/>
          <w:bCs/>
          <w:sz w:val="22"/>
          <w:szCs w:val="22"/>
        </w:rPr>
      </w:pPr>
      <w:r w:rsidRPr="00F7509F">
        <w:rPr>
          <w:rFonts w:ascii="Calibri" w:hAnsi="Calibri" w:cs="Calibri"/>
          <w:b/>
          <w:sz w:val="22"/>
          <w:szCs w:val="22"/>
        </w:rPr>
        <w:t>Data Collection</w:t>
      </w:r>
      <w:r w:rsidR="000B1F8E" w:rsidRPr="00F7509F">
        <w:rPr>
          <w:rFonts w:ascii="Calibri" w:hAnsi="Calibri" w:cs="Calibri"/>
          <w:b/>
          <w:sz w:val="22"/>
          <w:szCs w:val="22"/>
        </w:rPr>
        <w:t xml:space="preserve">: </w:t>
      </w:r>
      <w:r w:rsidR="000B1F8E" w:rsidRPr="00F7509F">
        <w:rPr>
          <w:rFonts w:ascii="Calibri" w:hAnsi="Calibri" w:cs="Calibri"/>
          <w:bCs/>
          <w:sz w:val="22"/>
          <w:szCs w:val="22"/>
        </w:rPr>
        <w:t xml:space="preserve">How will you gather personal data and where from? </w:t>
      </w:r>
      <w:r w:rsidR="006A6AB2" w:rsidRPr="00F7509F">
        <w:rPr>
          <w:rFonts w:ascii="Calibri" w:hAnsi="Calibri" w:cs="Calibri"/>
          <w:bCs/>
          <w:sz w:val="22"/>
          <w:szCs w:val="22"/>
        </w:rPr>
        <w:t>Does it all come directly from data subjects</w:t>
      </w:r>
      <w:r w:rsidR="00BB553B" w:rsidRPr="00F7509F">
        <w:rPr>
          <w:rFonts w:ascii="Calibri" w:hAnsi="Calibri" w:cs="Calibri"/>
          <w:bCs/>
          <w:sz w:val="22"/>
          <w:szCs w:val="22"/>
        </w:rPr>
        <w:t>? Does any come from QMUL or third parties?</w:t>
      </w:r>
    </w:p>
    <w:p w14:paraId="0926C311" w14:textId="77777777" w:rsidR="00033BA8" w:rsidRPr="00F7509F" w:rsidRDefault="00033BA8" w:rsidP="00091B58">
      <w:pPr>
        <w:spacing w:after="120"/>
        <w:ind w:left="288"/>
        <w:rPr>
          <w:rFonts w:ascii="Calibri" w:hAnsi="Calibri" w:cs="Calibri"/>
          <w:b/>
          <w:sz w:val="22"/>
          <w:szCs w:val="22"/>
        </w:rPr>
      </w:pPr>
      <w:r w:rsidRPr="00F7509F">
        <w:rPr>
          <w:rFonts w:ascii="Calibri" w:hAnsi="Calibri" w:cs="Calibri"/>
          <w:b/>
          <w:sz w:val="22"/>
          <w:szCs w:val="22"/>
        </w:rPr>
        <w:t>Data Use</w:t>
      </w:r>
      <w:r w:rsidR="000B1F8E" w:rsidRPr="00F7509F">
        <w:rPr>
          <w:rFonts w:ascii="Calibri" w:hAnsi="Calibri" w:cs="Calibri"/>
          <w:b/>
          <w:sz w:val="22"/>
          <w:szCs w:val="22"/>
        </w:rPr>
        <w:t xml:space="preserve">: </w:t>
      </w:r>
      <w:r w:rsidR="000B1F8E" w:rsidRPr="00F7509F">
        <w:rPr>
          <w:rFonts w:ascii="Calibri" w:hAnsi="Calibri" w:cs="Calibri"/>
          <w:bCs/>
          <w:sz w:val="22"/>
          <w:szCs w:val="22"/>
        </w:rPr>
        <w:t>How will it be used in line with the project aims?</w:t>
      </w:r>
    </w:p>
    <w:p w14:paraId="2F161BD3" w14:textId="77777777" w:rsidR="00033BA8" w:rsidRPr="00F7509F" w:rsidRDefault="00033BA8" w:rsidP="00091B58">
      <w:pPr>
        <w:spacing w:after="120"/>
        <w:ind w:left="288"/>
        <w:rPr>
          <w:rFonts w:ascii="Calibri" w:hAnsi="Calibri" w:cs="Calibri"/>
          <w:b/>
          <w:sz w:val="22"/>
          <w:szCs w:val="22"/>
        </w:rPr>
      </w:pPr>
      <w:r w:rsidRPr="00F7509F">
        <w:rPr>
          <w:rFonts w:ascii="Calibri" w:hAnsi="Calibri" w:cs="Calibri"/>
          <w:b/>
          <w:sz w:val="22"/>
          <w:szCs w:val="22"/>
        </w:rPr>
        <w:t>Data Storage</w:t>
      </w:r>
      <w:r w:rsidR="000B1F8E" w:rsidRPr="00F7509F">
        <w:rPr>
          <w:rFonts w:ascii="Calibri" w:hAnsi="Calibri" w:cs="Calibri"/>
          <w:b/>
          <w:sz w:val="22"/>
          <w:szCs w:val="22"/>
        </w:rPr>
        <w:t xml:space="preserve">: </w:t>
      </w:r>
      <w:r w:rsidR="000B1F8E" w:rsidRPr="00F7509F">
        <w:rPr>
          <w:rFonts w:ascii="Calibri" w:hAnsi="Calibri" w:cs="Calibri"/>
          <w:bCs/>
          <w:sz w:val="22"/>
          <w:szCs w:val="22"/>
        </w:rPr>
        <w:t>Where will data be stored and how will it be secured</w:t>
      </w:r>
      <w:r w:rsidR="00E87C61" w:rsidRPr="00F7509F">
        <w:rPr>
          <w:rFonts w:ascii="Calibri" w:hAnsi="Calibri" w:cs="Calibri"/>
          <w:bCs/>
          <w:sz w:val="22"/>
          <w:szCs w:val="22"/>
        </w:rPr>
        <w:t>? Consider where the data storage facility is and ensure that the data is secured in its transition to the storage location.</w:t>
      </w:r>
    </w:p>
    <w:p w14:paraId="7E362D6A" w14:textId="5E058446" w:rsidR="00033BA8" w:rsidRPr="00F7509F" w:rsidRDefault="00033BA8" w:rsidP="00091B58">
      <w:pPr>
        <w:spacing w:after="120"/>
        <w:ind w:left="288"/>
        <w:rPr>
          <w:rFonts w:ascii="Calibri" w:hAnsi="Calibri" w:cs="Calibri"/>
          <w:b/>
          <w:sz w:val="22"/>
          <w:szCs w:val="22"/>
        </w:rPr>
      </w:pPr>
      <w:r w:rsidRPr="00F7509F">
        <w:rPr>
          <w:rFonts w:ascii="Calibri" w:hAnsi="Calibri" w:cs="Calibri"/>
          <w:b/>
          <w:sz w:val="22"/>
          <w:szCs w:val="22"/>
        </w:rPr>
        <w:t>Data Deletion</w:t>
      </w:r>
      <w:r w:rsidR="00E87C61" w:rsidRPr="00F7509F">
        <w:rPr>
          <w:rFonts w:ascii="Calibri" w:hAnsi="Calibri" w:cs="Calibri"/>
          <w:b/>
          <w:sz w:val="22"/>
          <w:szCs w:val="22"/>
        </w:rPr>
        <w:t>:</w:t>
      </w:r>
      <w:r w:rsidR="00E87C61" w:rsidRPr="00F7509F">
        <w:rPr>
          <w:rFonts w:ascii="Calibri" w:hAnsi="Calibri" w:cs="Calibri"/>
          <w:bCs/>
          <w:sz w:val="22"/>
          <w:szCs w:val="22"/>
        </w:rPr>
        <w:t xml:space="preserve"> Will the data </w:t>
      </w:r>
      <w:r w:rsidR="00EC4D3B" w:rsidRPr="00F7509F">
        <w:rPr>
          <w:rFonts w:ascii="Calibri" w:hAnsi="Calibri" w:cs="Calibri"/>
          <w:bCs/>
          <w:sz w:val="22"/>
          <w:szCs w:val="22"/>
        </w:rPr>
        <w:t>be</w:t>
      </w:r>
      <w:r w:rsidR="00E87C61" w:rsidRPr="00F7509F">
        <w:rPr>
          <w:rFonts w:ascii="Calibri" w:hAnsi="Calibri" w:cs="Calibri"/>
          <w:bCs/>
          <w:sz w:val="22"/>
          <w:szCs w:val="22"/>
        </w:rPr>
        <w:t xml:space="preserve"> deleted </w:t>
      </w:r>
      <w:proofErr w:type="spellStart"/>
      <w:r w:rsidR="00E87C61" w:rsidRPr="00F7509F">
        <w:rPr>
          <w:rFonts w:ascii="Calibri" w:hAnsi="Calibri" w:cs="Calibri"/>
          <w:bCs/>
          <w:sz w:val="22"/>
          <w:szCs w:val="22"/>
        </w:rPr>
        <w:t>inline</w:t>
      </w:r>
      <w:proofErr w:type="spellEnd"/>
      <w:r w:rsidR="00E87C61" w:rsidRPr="00F7509F">
        <w:rPr>
          <w:rFonts w:ascii="Calibri" w:hAnsi="Calibri" w:cs="Calibri"/>
          <w:bCs/>
          <w:sz w:val="22"/>
          <w:szCs w:val="22"/>
        </w:rPr>
        <w:t xml:space="preserve"> with existing QMUL policy and the Record Retention Scheme?</w:t>
      </w:r>
    </w:p>
    <w:p w14:paraId="7F792B72" w14:textId="41EB566A" w:rsidR="00033BA8" w:rsidRPr="00F7509F" w:rsidRDefault="00033BA8" w:rsidP="00091B58">
      <w:pPr>
        <w:spacing w:after="120"/>
        <w:ind w:left="288"/>
        <w:rPr>
          <w:rFonts w:ascii="Calibri" w:hAnsi="Calibri" w:cs="Calibri"/>
          <w:b/>
          <w:sz w:val="22"/>
          <w:szCs w:val="22"/>
        </w:rPr>
      </w:pPr>
      <w:r w:rsidRPr="00F7509F">
        <w:rPr>
          <w:rFonts w:ascii="Calibri" w:hAnsi="Calibri" w:cs="Calibri"/>
          <w:b/>
          <w:sz w:val="22"/>
          <w:szCs w:val="22"/>
        </w:rPr>
        <w:t>Sources of Data</w:t>
      </w:r>
      <w:r w:rsidR="00E87C61" w:rsidRPr="00F7509F">
        <w:rPr>
          <w:rFonts w:ascii="Calibri" w:hAnsi="Calibri" w:cs="Calibri"/>
          <w:b/>
          <w:sz w:val="22"/>
          <w:szCs w:val="22"/>
        </w:rPr>
        <w:t xml:space="preserve">: </w:t>
      </w:r>
      <w:r w:rsidR="00E87C61" w:rsidRPr="00F7509F">
        <w:rPr>
          <w:rFonts w:ascii="Calibri" w:hAnsi="Calibri" w:cs="Calibri"/>
          <w:bCs/>
          <w:sz w:val="22"/>
          <w:szCs w:val="22"/>
        </w:rPr>
        <w:t>Are you collecting from a primary source? How are you ensuring the secondary source data is correct?</w:t>
      </w:r>
      <w:r w:rsidR="00B26298" w:rsidRPr="00F7509F">
        <w:rPr>
          <w:rFonts w:ascii="Calibri" w:hAnsi="Calibri" w:cs="Calibri"/>
          <w:bCs/>
          <w:sz w:val="22"/>
          <w:szCs w:val="22"/>
        </w:rPr>
        <w:t xml:space="preserve"> Linked to Data Collection.</w:t>
      </w:r>
    </w:p>
    <w:p w14:paraId="6684C300" w14:textId="2DAAB339" w:rsidR="00033BA8" w:rsidRPr="00F7509F" w:rsidRDefault="00033BA8" w:rsidP="00091B58">
      <w:pPr>
        <w:spacing w:after="120"/>
        <w:ind w:left="288"/>
        <w:rPr>
          <w:rFonts w:ascii="Calibri" w:hAnsi="Calibri" w:cs="Calibri"/>
          <w:b/>
          <w:sz w:val="22"/>
          <w:szCs w:val="22"/>
        </w:rPr>
      </w:pPr>
      <w:r w:rsidRPr="00F7509F">
        <w:rPr>
          <w:rFonts w:ascii="Calibri" w:hAnsi="Calibri" w:cs="Calibri"/>
          <w:b/>
          <w:sz w:val="22"/>
          <w:szCs w:val="22"/>
        </w:rPr>
        <w:t>Sharing of Data</w:t>
      </w:r>
      <w:r w:rsidR="00E87C61" w:rsidRPr="00F7509F">
        <w:rPr>
          <w:rFonts w:ascii="Calibri" w:hAnsi="Calibri" w:cs="Calibri"/>
          <w:b/>
          <w:sz w:val="22"/>
          <w:szCs w:val="22"/>
        </w:rPr>
        <w:t xml:space="preserve">: </w:t>
      </w:r>
      <w:r w:rsidR="00E87C61" w:rsidRPr="00F7509F">
        <w:rPr>
          <w:rFonts w:ascii="Calibri" w:hAnsi="Calibri" w:cs="Calibri"/>
          <w:bCs/>
          <w:sz w:val="22"/>
          <w:szCs w:val="22"/>
        </w:rPr>
        <w:t>Will you be sharing the data with parties external to QMUL? How will you ensure this sharing is GDPR</w:t>
      </w:r>
      <w:r w:rsidR="00EA340D" w:rsidRPr="00F7509F">
        <w:rPr>
          <w:rFonts w:ascii="Calibri" w:hAnsi="Calibri" w:cs="Calibri"/>
          <w:bCs/>
          <w:sz w:val="22"/>
          <w:szCs w:val="22"/>
        </w:rPr>
        <w:t>-</w:t>
      </w:r>
      <w:r w:rsidR="00E87C61" w:rsidRPr="00F7509F">
        <w:rPr>
          <w:rFonts w:ascii="Calibri" w:hAnsi="Calibri" w:cs="Calibri"/>
          <w:bCs/>
          <w:sz w:val="22"/>
          <w:szCs w:val="22"/>
        </w:rPr>
        <w:t xml:space="preserve">compliant? </w:t>
      </w:r>
      <w:r w:rsidR="005847C3" w:rsidRPr="00F7509F">
        <w:rPr>
          <w:rFonts w:ascii="Calibri" w:hAnsi="Calibri" w:cs="Calibri"/>
          <w:bCs/>
          <w:sz w:val="22"/>
          <w:szCs w:val="22"/>
        </w:rPr>
        <w:t>Do you have an Information Sharing Agreement?</w:t>
      </w:r>
    </w:p>
    <w:p w14:paraId="0E39CA51" w14:textId="77777777" w:rsidR="00033BA8" w:rsidRPr="00F7509F" w:rsidRDefault="00033BA8" w:rsidP="00091B58">
      <w:pPr>
        <w:spacing w:after="120"/>
        <w:ind w:left="288"/>
        <w:rPr>
          <w:rFonts w:ascii="Calibri" w:hAnsi="Calibri" w:cs="Calibri"/>
          <w:b/>
          <w:sz w:val="22"/>
          <w:szCs w:val="22"/>
        </w:rPr>
      </w:pPr>
      <w:r w:rsidRPr="00F7509F">
        <w:rPr>
          <w:rFonts w:ascii="Calibri" w:hAnsi="Calibri" w:cs="Calibri"/>
          <w:b/>
          <w:sz w:val="22"/>
          <w:szCs w:val="22"/>
        </w:rPr>
        <w:t>High Risk Types of Processing</w:t>
      </w:r>
      <w:r w:rsidR="005847C3" w:rsidRPr="00F7509F">
        <w:rPr>
          <w:rFonts w:ascii="Calibri" w:hAnsi="Calibri" w:cs="Calibri"/>
          <w:b/>
          <w:sz w:val="22"/>
          <w:szCs w:val="22"/>
        </w:rPr>
        <w:t>:</w:t>
      </w:r>
      <w:r w:rsidR="005847C3" w:rsidRPr="00F7509F">
        <w:rPr>
          <w:rFonts w:ascii="Calibri" w:hAnsi="Calibri" w:cs="Calibri"/>
          <w:bCs/>
          <w:sz w:val="22"/>
          <w:szCs w:val="22"/>
        </w:rPr>
        <w:t xml:space="preserve"> The GDPR details high risk processing as processing which leads to a high risk to the rights and freedoms of natural persons by virtue of the nature, scope, context and purposes of the processing. Below is a non-exhaustive list of </w:t>
      </w:r>
      <w:proofErr w:type="gramStart"/>
      <w:r w:rsidR="005847C3" w:rsidRPr="00F7509F">
        <w:rPr>
          <w:rFonts w:ascii="Calibri" w:hAnsi="Calibri" w:cs="Calibri"/>
          <w:bCs/>
          <w:sz w:val="22"/>
          <w:szCs w:val="22"/>
        </w:rPr>
        <w:t>High Risk</w:t>
      </w:r>
      <w:proofErr w:type="gramEnd"/>
      <w:r w:rsidR="005847C3" w:rsidRPr="00F7509F">
        <w:rPr>
          <w:rFonts w:ascii="Calibri" w:hAnsi="Calibri" w:cs="Calibri"/>
          <w:bCs/>
          <w:sz w:val="22"/>
          <w:szCs w:val="22"/>
        </w:rPr>
        <w:t xml:space="preserve"> types of processing.</w:t>
      </w:r>
      <w:r w:rsidR="00CB2C7D" w:rsidRPr="00F7509F">
        <w:rPr>
          <w:rFonts w:ascii="Calibri" w:hAnsi="Calibri" w:cs="Calibri"/>
          <w:bCs/>
          <w:sz w:val="22"/>
          <w:szCs w:val="22"/>
        </w:rPr>
        <w:t xml:space="preserve"> </w:t>
      </w:r>
    </w:p>
    <w:p w14:paraId="5A134DCE" w14:textId="77777777" w:rsidR="00CB2C7D" w:rsidRPr="00F7509F" w:rsidRDefault="00CB2C7D" w:rsidP="00CB2C7D">
      <w:pPr>
        <w:spacing w:after="120"/>
        <w:rPr>
          <w:rFonts w:ascii="Calibri" w:hAnsi="Calibri" w:cs="Calibr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42"/>
        <w:gridCol w:w="6708"/>
      </w:tblGrid>
      <w:tr w:rsidR="005847C3" w:rsidRPr="00F7509F" w14:paraId="57956C3D" w14:textId="77777777" w:rsidTr="003133D9">
        <w:tc>
          <w:tcPr>
            <w:tcW w:w="1413" w:type="pct"/>
            <w:shd w:val="clear" w:color="auto" w:fill="FFFFFF"/>
            <w:tcMar>
              <w:top w:w="120" w:type="dxa"/>
              <w:left w:w="120" w:type="dxa"/>
              <w:bottom w:w="120" w:type="dxa"/>
              <w:right w:w="120" w:type="dxa"/>
            </w:tcMar>
            <w:hideMark/>
          </w:tcPr>
          <w:p w14:paraId="319CC382" w14:textId="77777777" w:rsidR="005847C3" w:rsidRPr="00F7509F" w:rsidRDefault="005847C3" w:rsidP="005847C3">
            <w:pPr>
              <w:spacing w:before="360" w:after="360"/>
              <w:rPr>
                <w:rFonts w:ascii="Calibri" w:hAnsi="Calibri" w:cs="Calibri"/>
                <w:color w:val="000000"/>
                <w:sz w:val="22"/>
                <w:szCs w:val="22"/>
                <w:lang w:eastAsia="en-GB"/>
              </w:rPr>
            </w:pPr>
            <w:r w:rsidRPr="00F7509F">
              <w:rPr>
                <w:rFonts w:ascii="Calibri" w:hAnsi="Calibri" w:cs="Calibri"/>
                <w:b/>
                <w:bCs/>
                <w:color w:val="000000"/>
                <w:sz w:val="22"/>
                <w:szCs w:val="22"/>
                <w:lang w:eastAsia="en-GB"/>
              </w:rPr>
              <w:t>Innovative technology</w:t>
            </w:r>
          </w:p>
        </w:tc>
        <w:tc>
          <w:tcPr>
            <w:tcW w:w="3587" w:type="pct"/>
            <w:shd w:val="clear" w:color="auto" w:fill="FFFFFF"/>
            <w:tcMar>
              <w:top w:w="120" w:type="dxa"/>
              <w:left w:w="120" w:type="dxa"/>
              <w:bottom w:w="120" w:type="dxa"/>
              <w:right w:w="120" w:type="dxa"/>
            </w:tcMar>
            <w:hideMark/>
          </w:tcPr>
          <w:p w14:paraId="66052CBD" w14:textId="77777777" w:rsidR="005847C3" w:rsidRPr="00F7509F" w:rsidRDefault="005847C3" w:rsidP="005847C3">
            <w:pPr>
              <w:spacing w:after="240"/>
              <w:rPr>
                <w:rFonts w:ascii="Calibri" w:hAnsi="Calibri" w:cs="Calibri"/>
                <w:color w:val="000000"/>
                <w:sz w:val="22"/>
                <w:szCs w:val="22"/>
                <w:lang w:eastAsia="en-GB"/>
              </w:rPr>
            </w:pPr>
            <w:r w:rsidRPr="00F7509F">
              <w:rPr>
                <w:rFonts w:ascii="Calibri" w:hAnsi="Calibri" w:cs="Calibri"/>
                <w:color w:val="000000"/>
                <w:sz w:val="22"/>
                <w:szCs w:val="22"/>
                <w:lang w:eastAsia="en-GB"/>
              </w:rPr>
              <w:t>Processing involving the use of new technologies, or the novel application of existing technologies (including AI).</w:t>
            </w:r>
          </w:p>
          <w:p w14:paraId="6F9238AE" w14:textId="5AE1071F" w:rsidR="005847C3" w:rsidRPr="00F7509F" w:rsidRDefault="005847C3" w:rsidP="005847C3">
            <w:pPr>
              <w:spacing w:after="240"/>
              <w:rPr>
                <w:rFonts w:ascii="Calibri" w:hAnsi="Calibri" w:cs="Calibri"/>
                <w:color w:val="000000"/>
                <w:sz w:val="22"/>
                <w:szCs w:val="22"/>
                <w:lang w:eastAsia="en-GB"/>
              </w:rPr>
            </w:pPr>
            <w:r w:rsidRPr="00F7509F">
              <w:rPr>
                <w:rFonts w:ascii="Calibri" w:hAnsi="Calibri" w:cs="Calibri"/>
                <w:color w:val="000000"/>
                <w:sz w:val="22"/>
                <w:szCs w:val="22"/>
                <w:lang w:eastAsia="en-GB"/>
              </w:rPr>
              <w:t>A DPIA is required for any intended processing operation(s) involving innovative use of technologies (or applying new technological and/or organisational solutions) when combined with any other criterion from WP248rev01</w:t>
            </w:r>
            <w:r w:rsidR="00215009" w:rsidRPr="00F7509F">
              <w:rPr>
                <w:rStyle w:val="FootnoteReference"/>
                <w:rFonts w:ascii="Calibri" w:hAnsi="Calibri" w:cs="Calibri"/>
                <w:color w:val="000000"/>
                <w:sz w:val="22"/>
                <w:szCs w:val="22"/>
                <w:lang w:eastAsia="en-GB"/>
              </w:rPr>
              <w:footnoteReference w:id="2"/>
            </w:r>
          </w:p>
        </w:tc>
      </w:tr>
      <w:tr w:rsidR="005847C3" w:rsidRPr="00F7509F" w14:paraId="49356AAF" w14:textId="77777777" w:rsidTr="003133D9">
        <w:tc>
          <w:tcPr>
            <w:tcW w:w="1413" w:type="pct"/>
            <w:shd w:val="clear" w:color="auto" w:fill="FFFFFF"/>
            <w:tcMar>
              <w:top w:w="120" w:type="dxa"/>
              <w:left w:w="120" w:type="dxa"/>
              <w:bottom w:w="120" w:type="dxa"/>
              <w:right w:w="120" w:type="dxa"/>
            </w:tcMar>
            <w:hideMark/>
          </w:tcPr>
          <w:p w14:paraId="1A6631E9" w14:textId="77777777" w:rsidR="005847C3" w:rsidRPr="00F7509F" w:rsidRDefault="005847C3" w:rsidP="005847C3">
            <w:pPr>
              <w:rPr>
                <w:rFonts w:ascii="Calibri" w:hAnsi="Calibri" w:cs="Calibri"/>
                <w:color w:val="000000"/>
                <w:sz w:val="22"/>
                <w:szCs w:val="22"/>
                <w:lang w:eastAsia="en-GB"/>
              </w:rPr>
            </w:pPr>
            <w:r w:rsidRPr="00F7509F">
              <w:rPr>
                <w:rFonts w:ascii="Calibri" w:hAnsi="Calibri" w:cs="Calibri"/>
                <w:b/>
                <w:bCs/>
                <w:color w:val="000000"/>
                <w:sz w:val="22"/>
                <w:szCs w:val="22"/>
                <w:lang w:eastAsia="en-GB"/>
              </w:rPr>
              <w:t>Denial of service</w:t>
            </w:r>
          </w:p>
        </w:tc>
        <w:tc>
          <w:tcPr>
            <w:tcW w:w="3587" w:type="pct"/>
            <w:shd w:val="clear" w:color="auto" w:fill="FFFFFF"/>
            <w:tcMar>
              <w:top w:w="120" w:type="dxa"/>
              <w:left w:w="120" w:type="dxa"/>
              <w:bottom w:w="120" w:type="dxa"/>
              <w:right w:w="120" w:type="dxa"/>
            </w:tcMar>
            <w:hideMark/>
          </w:tcPr>
          <w:p w14:paraId="5D9571A3" w14:textId="708C8BED" w:rsidR="005847C3" w:rsidRPr="00F7509F" w:rsidRDefault="005847C3" w:rsidP="005847C3">
            <w:pPr>
              <w:rPr>
                <w:rFonts w:ascii="Calibri" w:hAnsi="Calibri" w:cs="Calibri"/>
                <w:color w:val="000000"/>
                <w:sz w:val="22"/>
                <w:szCs w:val="22"/>
                <w:lang w:eastAsia="en-GB"/>
              </w:rPr>
            </w:pPr>
            <w:r w:rsidRPr="00F7509F">
              <w:rPr>
                <w:rFonts w:ascii="Calibri" w:hAnsi="Calibri" w:cs="Calibri"/>
                <w:color w:val="000000"/>
                <w:sz w:val="22"/>
                <w:szCs w:val="22"/>
                <w:lang w:eastAsia="en-GB"/>
              </w:rPr>
              <w:t>Decisions about an individual’s access to a product, service, opportunity or benefit which are based to any extent on automated decision-making (including profiling) or involves the proce</w:t>
            </w:r>
            <w:r w:rsidR="00FC4FDC" w:rsidRPr="00F7509F">
              <w:rPr>
                <w:rFonts w:ascii="Calibri" w:hAnsi="Calibri" w:cs="Calibri"/>
                <w:color w:val="000000"/>
                <w:sz w:val="22"/>
                <w:szCs w:val="22"/>
                <w:lang w:eastAsia="en-GB"/>
              </w:rPr>
              <w:t>ssing of special- category data</w:t>
            </w:r>
          </w:p>
        </w:tc>
      </w:tr>
      <w:tr w:rsidR="005847C3" w:rsidRPr="00F7509F" w14:paraId="41736D1C" w14:textId="77777777" w:rsidTr="003133D9">
        <w:tc>
          <w:tcPr>
            <w:tcW w:w="1413" w:type="pct"/>
            <w:shd w:val="clear" w:color="auto" w:fill="FFFFFF"/>
            <w:tcMar>
              <w:top w:w="120" w:type="dxa"/>
              <w:left w:w="120" w:type="dxa"/>
              <w:bottom w:w="120" w:type="dxa"/>
              <w:right w:w="120" w:type="dxa"/>
            </w:tcMar>
            <w:hideMark/>
          </w:tcPr>
          <w:p w14:paraId="214A87B4" w14:textId="77777777" w:rsidR="005847C3" w:rsidRPr="00F7509F" w:rsidRDefault="005847C3" w:rsidP="005847C3">
            <w:pPr>
              <w:rPr>
                <w:rFonts w:ascii="Calibri" w:hAnsi="Calibri" w:cs="Calibri"/>
                <w:color w:val="000000"/>
                <w:sz w:val="22"/>
                <w:szCs w:val="22"/>
                <w:lang w:eastAsia="en-GB"/>
              </w:rPr>
            </w:pPr>
            <w:r w:rsidRPr="00F7509F">
              <w:rPr>
                <w:rFonts w:ascii="Calibri" w:hAnsi="Calibri" w:cs="Calibri"/>
                <w:b/>
                <w:bCs/>
                <w:color w:val="000000"/>
                <w:sz w:val="22"/>
                <w:szCs w:val="22"/>
                <w:lang w:eastAsia="en-GB"/>
              </w:rPr>
              <w:t>Large-scale profiling</w:t>
            </w:r>
          </w:p>
        </w:tc>
        <w:tc>
          <w:tcPr>
            <w:tcW w:w="3587" w:type="pct"/>
            <w:shd w:val="clear" w:color="auto" w:fill="FFFFFF"/>
            <w:tcMar>
              <w:top w:w="120" w:type="dxa"/>
              <w:left w:w="120" w:type="dxa"/>
              <w:bottom w:w="120" w:type="dxa"/>
              <w:right w:w="120" w:type="dxa"/>
            </w:tcMar>
            <w:hideMark/>
          </w:tcPr>
          <w:p w14:paraId="4344CCD9" w14:textId="0560E061" w:rsidR="005847C3" w:rsidRPr="00F7509F" w:rsidRDefault="005847C3" w:rsidP="005847C3">
            <w:pPr>
              <w:rPr>
                <w:rFonts w:ascii="Calibri" w:hAnsi="Calibri" w:cs="Calibri"/>
                <w:color w:val="000000"/>
                <w:sz w:val="22"/>
                <w:szCs w:val="22"/>
                <w:lang w:eastAsia="en-GB"/>
              </w:rPr>
            </w:pPr>
            <w:r w:rsidRPr="00F7509F">
              <w:rPr>
                <w:rFonts w:ascii="Calibri" w:hAnsi="Calibri" w:cs="Calibri"/>
                <w:color w:val="000000"/>
                <w:sz w:val="22"/>
                <w:szCs w:val="22"/>
                <w:lang w:eastAsia="en-GB"/>
              </w:rPr>
              <w:t>Any profiling of individuals on a large scale</w:t>
            </w:r>
          </w:p>
        </w:tc>
      </w:tr>
      <w:tr w:rsidR="005847C3" w:rsidRPr="00F7509F" w14:paraId="21BE6355" w14:textId="77777777" w:rsidTr="003133D9">
        <w:tc>
          <w:tcPr>
            <w:tcW w:w="1413" w:type="pct"/>
            <w:shd w:val="clear" w:color="auto" w:fill="FFFFFF"/>
            <w:tcMar>
              <w:top w:w="120" w:type="dxa"/>
              <w:left w:w="120" w:type="dxa"/>
              <w:bottom w:w="120" w:type="dxa"/>
              <w:right w:w="120" w:type="dxa"/>
            </w:tcMar>
            <w:hideMark/>
          </w:tcPr>
          <w:p w14:paraId="042DA191" w14:textId="77777777" w:rsidR="005847C3" w:rsidRPr="00F7509F" w:rsidRDefault="005847C3" w:rsidP="005847C3">
            <w:pPr>
              <w:rPr>
                <w:rFonts w:ascii="Calibri" w:hAnsi="Calibri" w:cs="Calibri"/>
                <w:color w:val="000000"/>
                <w:sz w:val="22"/>
                <w:szCs w:val="22"/>
                <w:lang w:eastAsia="en-GB"/>
              </w:rPr>
            </w:pPr>
            <w:r w:rsidRPr="00F7509F">
              <w:rPr>
                <w:rFonts w:ascii="Calibri" w:hAnsi="Calibri" w:cs="Calibri"/>
                <w:b/>
                <w:bCs/>
                <w:color w:val="000000"/>
                <w:sz w:val="22"/>
                <w:szCs w:val="22"/>
                <w:lang w:eastAsia="en-GB"/>
              </w:rPr>
              <w:t>Biometric data </w:t>
            </w:r>
          </w:p>
        </w:tc>
        <w:tc>
          <w:tcPr>
            <w:tcW w:w="3587" w:type="pct"/>
            <w:shd w:val="clear" w:color="auto" w:fill="FFFFFF"/>
            <w:tcMar>
              <w:top w:w="120" w:type="dxa"/>
              <w:left w:w="120" w:type="dxa"/>
              <w:bottom w:w="120" w:type="dxa"/>
              <w:right w:w="120" w:type="dxa"/>
            </w:tcMar>
            <w:hideMark/>
          </w:tcPr>
          <w:p w14:paraId="659BFBB5" w14:textId="77777777" w:rsidR="005847C3" w:rsidRPr="00F7509F" w:rsidRDefault="005847C3" w:rsidP="005847C3">
            <w:pPr>
              <w:spacing w:after="240"/>
              <w:rPr>
                <w:rFonts w:ascii="Calibri" w:hAnsi="Calibri" w:cs="Calibri"/>
                <w:color w:val="000000"/>
                <w:sz w:val="22"/>
                <w:szCs w:val="22"/>
                <w:lang w:eastAsia="en-GB"/>
              </w:rPr>
            </w:pPr>
            <w:r w:rsidRPr="00F7509F">
              <w:rPr>
                <w:rFonts w:ascii="Calibri" w:hAnsi="Calibri" w:cs="Calibri"/>
                <w:color w:val="000000"/>
                <w:sz w:val="22"/>
                <w:szCs w:val="22"/>
                <w:lang w:eastAsia="en-GB"/>
              </w:rPr>
              <w:t>Any processing of biometric data for the purpose of uniquely identifying an individual.</w:t>
            </w:r>
          </w:p>
          <w:p w14:paraId="2C144C43" w14:textId="29A04AC3" w:rsidR="005847C3" w:rsidRPr="00F7509F" w:rsidRDefault="005847C3" w:rsidP="005847C3">
            <w:pPr>
              <w:spacing w:after="240"/>
              <w:rPr>
                <w:rFonts w:ascii="Calibri" w:hAnsi="Calibri" w:cs="Calibri"/>
                <w:color w:val="000000"/>
                <w:sz w:val="22"/>
                <w:szCs w:val="22"/>
                <w:lang w:eastAsia="en-GB"/>
              </w:rPr>
            </w:pPr>
            <w:r w:rsidRPr="00F7509F">
              <w:rPr>
                <w:rFonts w:ascii="Calibri" w:hAnsi="Calibri" w:cs="Calibri"/>
                <w:color w:val="000000"/>
                <w:sz w:val="22"/>
                <w:szCs w:val="22"/>
                <w:lang w:eastAsia="en-GB"/>
              </w:rPr>
              <w:lastRenderedPageBreak/>
              <w:t>A DPIA is required for any intended processing operation(s) involving biometric data for the purpose of uniquely identifying an individual, when combined with any other criterion from WP248rev01</w:t>
            </w:r>
          </w:p>
        </w:tc>
      </w:tr>
      <w:tr w:rsidR="005847C3" w:rsidRPr="00F7509F" w14:paraId="47499130" w14:textId="77777777" w:rsidTr="003133D9">
        <w:tc>
          <w:tcPr>
            <w:tcW w:w="1413" w:type="pct"/>
            <w:shd w:val="clear" w:color="auto" w:fill="FFFFFF"/>
            <w:tcMar>
              <w:top w:w="120" w:type="dxa"/>
              <w:left w:w="120" w:type="dxa"/>
              <w:bottom w:w="120" w:type="dxa"/>
              <w:right w:w="120" w:type="dxa"/>
            </w:tcMar>
            <w:hideMark/>
          </w:tcPr>
          <w:p w14:paraId="1FF5882D" w14:textId="77777777" w:rsidR="005847C3" w:rsidRPr="00F7509F" w:rsidRDefault="005847C3" w:rsidP="005847C3">
            <w:pPr>
              <w:rPr>
                <w:rFonts w:ascii="Calibri" w:hAnsi="Calibri" w:cs="Calibri"/>
                <w:color w:val="000000"/>
                <w:sz w:val="22"/>
                <w:szCs w:val="22"/>
                <w:lang w:eastAsia="en-GB"/>
              </w:rPr>
            </w:pPr>
            <w:r w:rsidRPr="00F7509F">
              <w:rPr>
                <w:rFonts w:ascii="Calibri" w:hAnsi="Calibri" w:cs="Calibri"/>
                <w:b/>
                <w:bCs/>
                <w:color w:val="000000"/>
                <w:sz w:val="22"/>
                <w:szCs w:val="22"/>
                <w:lang w:eastAsia="en-GB"/>
              </w:rPr>
              <w:lastRenderedPageBreak/>
              <w:t>Genetic data </w:t>
            </w:r>
          </w:p>
        </w:tc>
        <w:tc>
          <w:tcPr>
            <w:tcW w:w="3587" w:type="pct"/>
            <w:shd w:val="clear" w:color="auto" w:fill="FFFFFF"/>
            <w:tcMar>
              <w:top w:w="120" w:type="dxa"/>
              <w:left w:w="120" w:type="dxa"/>
              <w:bottom w:w="120" w:type="dxa"/>
              <w:right w:w="120" w:type="dxa"/>
            </w:tcMar>
            <w:hideMark/>
          </w:tcPr>
          <w:p w14:paraId="2975E716" w14:textId="77777777" w:rsidR="005847C3" w:rsidRPr="00F7509F" w:rsidRDefault="005847C3" w:rsidP="005847C3">
            <w:pPr>
              <w:spacing w:after="240"/>
              <w:rPr>
                <w:rFonts w:ascii="Calibri" w:hAnsi="Calibri" w:cs="Calibri"/>
                <w:color w:val="000000"/>
                <w:sz w:val="22"/>
                <w:szCs w:val="22"/>
                <w:lang w:eastAsia="en-GB"/>
              </w:rPr>
            </w:pPr>
            <w:r w:rsidRPr="00F7509F">
              <w:rPr>
                <w:rFonts w:ascii="Calibri" w:hAnsi="Calibri" w:cs="Calibri"/>
                <w:color w:val="000000"/>
                <w:sz w:val="22"/>
                <w:szCs w:val="22"/>
                <w:lang w:eastAsia="en-GB"/>
              </w:rPr>
              <w:t>Any processing of genetic data, other than that processed by an individual GP or health professional for the provision of health care direct to the data subject.</w:t>
            </w:r>
          </w:p>
          <w:p w14:paraId="2B2F0E6F" w14:textId="3E7856A2" w:rsidR="005847C3" w:rsidRPr="00F7509F" w:rsidRDefault="005847C3" w:rsidP="005847C3">
            <w:pPr>
              <w:spacing w:after="240"/>
              <w:rPr>
                <w:rFonts w:ascii="Calibri" w:hAnsi="Calibri" w:cs="Calibri"/>
                <w:color w:val="000000"/>
                <w:sz w:val="22"/>
                <w:szCs w:val="22"/>
                <w:lang w:eastAsia="en-GB"/>
              </w:rPr>
            </w:pPr>
            <w:r w:rsidRPr="00F7509F">
              <w:rPr>
                <w:rFonts w:ascii="Calibri" w:hAnsi="Calibri" w:cs="Calibri"/>
                <w:color w:val="000000"/>
                <w:sz w:val="22"/>
                <w:szCs w:val="22"/>
                <w:lang w:eastAsia="en-GB"/>
              </w:rPr>
              <w:t>A DPIA is required for any intended processing operation(s) involving genetic data when combined with any other criterion from WP248rev01</w:t>
            </w:r>
          </w:p>
        </w:tc>
      </w:tr>
      <w:tr w:rsidR="005847C3" w:rsidRPr="00F7509F" w14:paraId="7A8BD3C8" w14:textId="77777777" w:rsidTr="003133D9">
        <w:tc>
          <w:tcPr>
            <w:tcW w:w="1413" w:type="pct"/>
            <w:shd w:val="clear" w:color="auto" w:fill="FFFFFF"/>
            <w:tcMar>
              <w:top w:w="120" w:type="dxa"/>
              <w:left w:w="120" w:type="dxa"/>
              <w:bottom w:w="120" w:type="dxa"/>
              <w:right w:w="120" w:type="dxa"/>
            </w:tcMar>
            <w:hideMark/>
          </w:tcPr>
          <w:p w14:paraId="6C53C89C" w14:textId="77777777" w:rsidR="005847C3" w:rsidRPr="00F7509F" w:rsidRDefault="005847C3" w:rsidP="005847C3">
            <w:pPr>
              <w:rPr>
                <w:rFonts w:ascii="Calibri" w:hAnsi="Calibri" w:cs="Calibri"/>
                <w:color w:val="000000"/>
                <w:sz w:val="22"/>
                <w:szCs w:val="22"/>
                <w:lang w:eastAsia="en-GB"/>
              </w:rPr>
            </w:pPr>
            <w:r w:rsidRPr="00F7509F">
              <w:rPr>
                <w:rFonts w:ascii="Calibri" w:hAnsi="Calibri" w:cs="Calibri"/>
                <w:b/>
                <w:bCs/>
                <w:color w:val="000000"/>
                <w:sz w:val="22"/>
                <w:szCs w:val="22"/>
                <w:lang w:eastAsia="en-GB"/>
              </w:rPr>
              <w:t>Data matching</w:t>
            </w:r>
          </w:p>
        </w:tc>
        <w:tc>
          <w:tcPr>
            <w:tcW w:w="3587" w:type="pct"/>
            <w:shd w:val="clear" w:color="auto" w:fill="FFFFFF"/>
            <w:tcMar>
              <w:top w:w="120" w:type="dxa"/>
              <w:left w:w="120" w:type="dxa"/>
              <w:bottom w:w="120" w:type="dxa"/>
              <w:right w:w="120" w:type="dxa"/>
            </w:tcMar>
            <w:hideMark/>
          </w:tcPr>
          <w:p w14:paraId="6543F145" w14:textId="77777777" w:rsidR="005847C3" w:rsidRPr="00F7509F" w:rsidRDefault="005847C3" w:rsidP="005847C3">
            <w:pPr>
              <w:rPr>
                <w:rFonts w:ascii="Calibri" w:hAnsi="Calibri" w:cs="Calibri"/>
                <w:color w:val="000000"/>
                <w:sz w:val="22"/>
                <w:szCs w:val="22"/>
                <w:lang w:eastAsia="en-GB"/>
              </w:rPr>
            </w:pPr>
            <w:r w:rsidRPr="00F7509F">
              <w:rPr>
                <w:rFonts w:ascii="Calibri" w:hAnsi="Calibri" w:cs="Calibri"/>
                <w:color w:val="000000"/>
                <w:sz w:val="22"/>
                <w:szCs w:val="22"/>
                <w:lang w:eastAsia="en-GB"/>
              </w:rPr>
              <w:t>Combining, comparing or matching personal data obtained from multiple sources</w:t>
            </w:r>
          </w:p>
        </w:tc>
      </w:tr>
      <w:tr w:rsidR="005847C3" w:rsidRPr="00F7509F" w14:paraId="42D52CA2" w14:textId="77777777" w:rsidTr="003133D9">
        <w:tc>
          <w:tcPr>
            <w:tcW w:w="1413" w:type="pct"/>
            <w:shd w:val="clear" w:color="auto" w:fill="FFFFFF"/>
            <w:tcMar>
              <w:top w:w="120" w:type="dxa"/>
              <w:left w:w="120" w:type="dxa"/>
              <w:bottom w:w="120" w:type="dxa"/>
              <w:right w:w="120" w:type="dxa"/>
            </w:tcMar>
            <w:hideMark/>
          </w:tcPr>
          <w:p w14:paraId="61489930" w14:textId="77777777" w:rsidR="005847C3" w:rsidRPr="00F7509F" w:rsidRDefault="005847C3" w:rsidP="005847C3">
            <w:pPr>
              <w:rPr>
                <w:rFonts w:ascii="Calibri" w:hAnsi="Calibri" w:cs="Calibri"/>
                <w:color w:val="000000"/>
                <w:sz w:val="22"/>
                <w:szCs w:val="22"/>
                <w:lang w:eastAsia="en-GB"/>
              </w:rPr>
            </w:pPr>
            <w:r w:rsidRPr="00F7509F">
              <w:rPr>
                <w:rFonts w:ascii="Calibri" w:hAnsi="Calibri" w:cs="Calibri"/>
                <w:b/>
                <w:bCs/>
                <w:color w:val="000000"/>
                <w:sz w:val="22"/>
                <w:szCs w:val="22"/>
                <w:lang w:eastAsia="en-GB"/>
              </w:rPr>
              <w:t>Invisible processing</w:t>
            </w:r>
          </w:p>
        </w:tc>
        <w:tc>
          <w:tcPr>
            <w:tcW w:w="3587" w:type="pct"/>
            <w:shd w:val="clear" w:color="auto" w:fill="FFFFFF"/>
            <w:tcMar>
              <w:top w:w="120" w:type="dxa"/>
              <w:left w:w="120" w:type="dxa"/>
              <w:bottom w:w="120" w:type="dxa"/>
              <w:right w:w="120" w:type="dxa"/>
            </w:tcMar>
            <w:hideMark/>
          </w:tcPr>
          <w:p w14:paraId="3929B841" w14:textId="77777777" w:rsidR="005847C3" w:rsidRPr="00F7509F" w:rsidRDefault="005847C3" w:rsidP="005847C3">
            <w:pPr>
              <w:spacing w:after="240"/>
              <w:rPr>
                <w:rFonts w:ascii="Calibri" w:hAnsi="Calibri" w:cs="Calibri"/>
                <w:color w:val="000000"/>
                <w:sz w:val="22"/>
                <w:szCs w:val="22"/>
                <w:lang w:eastAsia="en-GB"/>
              </w:rPr>
            </w:pPr>
            <w:r w:rsidRPr="00F7509F">
              <w:rPr>
                <w:rFonts w:ascii="Calibri" w:hAnsi="Calibri" w:cs="Calibri"/>
                <w:color w:val="000000"/>
                <w:sz w:val="22"/>
                <w:szCs w:val="22"/>
                <w:lang w:eastAsia="en-GB"/>
              </w:rPr>
              <w:t>Processing of personal data that has not been obtained direct from the data subject in circumstances where the controller considers that compliance with Article 14 would prove impossible or involve disproportionate effort (as provided by Article 14.5(b).</w:t>
            </w:r>
          </w:p>
          <w:p w14:paraId="108E6C15" w14:textId="77777777" w:rsidR="005847C3" w:rsidRPr="00F7509F" w:rsidRDefault="005847C3" w:rsidP="005847C3">
            <w:pPr>
              <w:spacing w:after="240"/>
              <w:rPr>
                <w:rFonts w:ascii="Calibri" w:hAnsi="Calibri" w:cs="Calibri"/>
                <w:color w:val="000000"/>
                <w:sz w:val="22"/>
                <w:szCs w:val="22"/>
                <w:lang w:eastAsia="en-GB"/>
              </w:rPr>
            </w:pPr>
            <w:r w:rsidRPr="00F7509F">
              <w:rPr>
                <w:rFonts w:ascii="Calibri" w:hAnsi="Calibri" w:cs="Calibri"/>
                <w:color w:val="000000"/>
                <w:sz w:val="22"/>
                <w:szCs w:val="22"/>
                <w:lang w:eastAsia="en-GB"/>
              </w:rPr>
              <w:t>A DPIA is required for any intended processing operation(s) involving where the controller is relying on Article 14.5(b) when combined with any other criterion from WP248rev01</w:t>
            </w:r>
          </w:p>
        </w:tc>
      </w:tr>
      <w:tr w:rsidR="005847C3" w:rsidRPr="00F7509F" w14:paraId="45F0909B" w14:textId="77777777" w:rsidTr="003133D9">
        <w:tc>
          <w:tcPr>
            <w:tcW w:w="1413" w:type="pct"/>
            <w:shd w:val="clear" w:color="auto" w:fill="FFFFFF"/>
            <w:tcMar>
              <w:top w:w="120" w:type="dxa"/>
              <w:left w:w="120" w:type="dxa"/>
              <w:bottom w:w="120" w:type="dxa"/>
              <w:right w:w="120" w:type="dxa"/>
            </w:tcMar>
            <w:hideMark/>
          </w:tcPr>
          <w:p w14:paraId="071E15E0" w14:textId="77777777" w:rsidR="005847C3" w:rsidRPr="00F7509F" w:rsidRDefault="005847C3" w:rsidP="005847C3">
            <w:pPr>
              <w:rPr>
                <w:rFonts w:ascii="Calibri" w:hAnsi="Calibri" w:cs="Calibri"/>
                <w:color w:val="000000"/>
                <w:sz w:val="22"/>
                <w:szCs w:val="22"/>
                <w:lang w:eastAsia="en-GB"/>
              </w:rPr>
            </w:pPr>
            <w:r w:rsidRPr="00F7509F">
              <w:rPr>
                <w:rFonts w:ascii="Calibri" w:hAnsi="Calibri" w:cs="Calibri"/>
                <w:b/>
                <w:bCs/>
                <w:color w:val="000000"/>
                <w:sz w:val="22"/>
                <w:szCs w:val="22"/>
                <w:lang w:eastAsia="en-GB"/>
              </w:rPr>
              <w:t>Tracking</w:t>
            </w:r>
          </w:p>
        </w:tc>
        <w:tc>
          <w:tcPr>
            <w:tcW w:w="3587" w:type="pct"/>
            <w:shd w:val="clear" w:color="auto" w:fill="FFFFFF"/>
            <w:tcMar>
              <w:top w:w="120" w:type="dxa"/>
              <w:left w:w="120" w:type="dxa"/>
              <w:bottom w:w="120" w:type="dxa"/>
              <w:right w:w="120" w:type="dxa"/>
            </w:tcMar>
            <w:hideMark/>
          </w:tcPr>
          <w:p w14:paraId="2839EFBE" w14:textId="77777777" w:rsidR="005847C3" w:rsidRPr="00F7509F" w:rsidRDefault="005847C3" w:rsidP="005847C3">
            <w:pPr>
              <w:spacing w:after="240"/>
              <w:rPr>
                <w:rFonts w:ascii="Calibri" w:hAnsi="Calibri" w:cs="Calibri"/>
                <w:color w:val="000000"/>
                <w:sz w:val="22"/>
                <w:szCs w:val="22"/>
                <w:lang w:eastAsia="en-GB"/>
              </w:rPr>
            </w:pPr>
            <w:r w:rsidRPr="00F7509F">
              <w:rPr>
                <w:rFonts w:ascii="Calibri" w:hAnsi="Calibri" w:cs="Calibri"/>
                <w:color w:val="000000"/>
                <w:sz w:val="22"/>
                <w:szCs w:val="22"/>
                <w:lang w:eastAsia="en-GB"/>
              </w:rPr>
              <w:t>Processing which involves tracking an individual’s geolocation or behaviour, including but not limited to the online environment.</w:t>
            </w:r>
          </w:p>
          <w:p w14:paraId="51AF1CCC" w14:textId="77777777" w:rsidR="005847C3" w:rsidRPr="00F7509F" w:rsidRDefault="005847C3" w:rsidP="005847C3">
            <w:pPr>
              <w:spacing w:after="240"/>
              <w:rPr>
                <w:rFonts w:ascii="Calibri" w:hAnsi="Calibri" w:cs="Calibri"/>
                <w:color w:val="000000"/>
                <w:sz w:val="22"/>
                <w:szCs w:val="22"/>
                <w:lang w:eastAsia="en-GB"/>
              </w:rPr>
            </w:pPr>
            <w:r w:rsidRPr="00F7509F">
              <w:rPr>
                <w:rFonts w:ascii="Calibri" w:hAnsi="Calibri" w:cs="Calibri"/>
                <w:color w:val="000000"/>
                <w:sz w:val="22"/>
                <w:szCs w:val="22"/>
                <w:lang w:eastAsia="en-GB"/>
              </w:rPr>
              <w:t>A DPIA is required for any intended processing operation involving geolocation data when combined with any other criterion from WP248rev01</w:t>
            </w:r>
          </w:p>
        </w:tc>
      </w:tr>
      <w:tr w:rsidR="005847C3" w:rsidRPr="00F7509F" w14:paraId="08A8577B" w14:textId="77777777" w:rsidTr="003133D9">
        <w:tc>
          <w:tcPr>
            <w:tcW w:w="1413" w:type="pct"/>
            <w:shd w:val="clear" w:color="auto" w:fill="FFFFFF"/>
            <w:tcMar>
              <w:top w:w="120" w:type="dxa"/>
              <w:left w:w="120" w:type="dxa"/>
              <w:bottom w:w="120" w:type="dxa"/>
              <w:right w:w="120" w:type="dxa"/>
            </w:tcMar>
            <w:hideMark/>
          </w:tcPr>
          <w:p w14:paraId="38E863A0" w14:textId="77777777" w:rsidR="005847C3" w:rsidRPr="00F7509F" w:rsidRDefault="005847C3" w:rsidP="005847C3">
            <w:pPr>
              <w:rPr>
                <w:rFonts w:ascii="Calibri" w:hAnsi="Calibri" w:cs="Calibri"/>
                <w:color w:val="000000"/>
                <w:sz w:val="22"/>
                <w:szCs w:val="22"/>
                <w:lang w:eastAsia="en-GB"/>
              </w:rPr>
            </w:pPr>
            <w:r w:rsidRPr="00F7509F">
              <w:rPr>
                <w:rFonts w:ascii="Calibri" w:hAnsi="Calibri" w:cs="Calibri"/>
                <w:b/>
                <w:bCs/>
                <w:color w:val="000000"/>
                <w:sz w:val="22"/>
                <w:szCs w:val="22"/>
                <w:lang w:eastAsia="en-GB"/>
              </w:rPr>
              <w:t>Targeting of children/other vulnerable individuals for marketing, profiling for auto decision making or the offer of online services</w:t>
            </w:r>
          </w:p>
        </w:tc>
        <w:tc>
          <w:tcPr>
            <w:tcW w:w="3587" w:type="pct"/>
            <w:shd w:val="clear" w:color="auto" w:fill="FFFFFF"/>
            <w:tcMar>
              <w:top w:w="120" w:type="dxa"/>
              <w:left w:w="120" w:type="dxa"/>
              <w:bottom w:w="120" w:type="dxa"/>
              <w:right w:w="120" w:type="dxa"/>
            </w:tcMar>
            <w:hideMark/>
          </w:tcPr>
          <w:p w14:paraId="4642B862" w14:textId="11D938C6" w:rsidR="005847C3" w:rsidRPr="00F7509F" w:rsidRDefault="005847C3" w:rsidP="005847C3">
            <w:pPr>
              <w:rPr>
                <w:rFonts w:ascii="Calibri" w:hAnsi="Calibri" w:cs="Calibri"/>
                <w:color w:val="000000"/>
                <w:sz w:val="22"/>
                <w:szCs w:val="22"/>
                <w:lang w:eastAsia="en-GB"/>
              </w:rPr>
            </w:pPr>
            <w:r w:rsidRPr="00F7509F">
              <w:rPr>
                <w:rFonts w:ascii="Calibri" w:hAnsi="Calibri" w:cs="Calibri"/>
                <w:color w:val="000000"/>
                <w:sz w:val="22"/>
                <w:szCs w:val="22"/>
                <w:lang w:eastAsia="en-GB"/>
              </w:rPr>
              <w:t>The use of the personal data of children or other vulnerable individuals for marketing purposes, profiling or other automated decision-making, or if you intend to offer onlin</w:t>
            </w:r>
            <w:r w:rsidR="00FC4FDC" w:rsidRPr="00F7509F">
              <w:rPr>
                <w:rFonts w:ascii="Calibri" w:hAnsi="Calibri" w:cs="Calibri"/>
                <w:color w:val="000000"/>
                <w:sz w:val="22"/>
                <w:szCs w:val="22"/>
                <w:lang w:eastAsia="en-GB"/>
              </w:rPr>
              <w:t>e services directly to children</w:t>
            </w:r>
          </w:p>
        </w:tc>
      </w:tr>
      <w:tr w:rsidR="005847C3" w:rsidRPr="00F7509F" w14:paraId="7314BFD6" w14:textId="77777777" w:rsidTr="003133D9">
        <w:tc>
          <w:tcPr>
            <w:tcW w:w="1413" w:type="pct"/>
            <w:shd w:val="clear" w:color="auto" w:fill="FFFFFF"/>
            <w:tcMar>
              <w:top w:w="120" w:type="dxa"/>
              <w:left w:w="120" w:type="dxa"/>
              <w:bottom w:w="120" w:type="dxa"/>
              <w:right w:w="120" w:type="dxa"/>
            </w:tcMar>
            <w:hideMark/>
          </w:tcPr>
          <w:p w14:paraId="3D30AEEC" w14:textId="77777777" w:rsidR="005847C3" w:rsidRPr="00F7509F" w:rsidRDefault="005847C3" w:rsidP="005847C3">
            <w:pPr>
              <w:rPr>
                <w:rFonts w:ascii="Calibri" w:hAnsi="Calibri" w:cs="Calibri"/>
                <w:color w:val="000000"/>
                <w:sz w:val="22"/>
                <w:szCs w:val="22"/>
                <w:lang w:eastAsia="en-GB"/>
              </w:rPr>
            </w:pPr>
            <w:r w:rsidRPr="00F7509F">
              <w:rPr>
                <w:rFonts w:ascii="Calibri" w:hAnsi="Calibri" w:cs="Calibri"/>
                <w:b/>
                <w:bCs/>
                <w:color w:val="000000"/>
                <w:sz w:val="22"/>
                <w:szCs w:val="22"/>
                <w:lang w:eastAsia="en-GB"/>
              </w:rPr>
              <w:t>Risk of physical harm </w:t>
            </w:r>
          </w:p>
        </w:tc>
        <w:tc>
          <w:tcPr>
            <w:tcW w:w="3587" w:type="pct"/>
            <w:shd w:val="clear" w:color="auto" w:fill="FFFFFF"/>
            <w:tcMar>
              <w:top w:w="120" w:type="dxa"/>
              <w:left w:w="120" w:type="dxa"/>
              <w:bottom w:w="120" w:type="dxa"/>
              <w:right w:w="120" w:type="dxa"/>
            </w:tcMar>
            <w:hideMark/>
          </w:tcPr>
          <w:p w14:paraId="0FB37824" w14:textId="6244AC07" w:rsidR="005847C3" w:rsidRPr="00F7509F" w:rsidRDefault="005847C3" w:rsidP="005847C3">
            <w:pPr>
              <w:rPr>
                <w:rFonts w:ascii="Calibri" w:hAnsi="Calibri" w:cs="Calibri"/>
                <w:color w:val="000000"/>
                <w:sz w:val="22"/>
                <w:szCs w:val="22"/>
                <w:lang w:eastAsia="en-GB"/>
              </w:rPr>
            </w:pPr>
            <w:r w:rsidRPr="00F7509F">
              <w:rPr>
                <w:rFonts w:ascii="Calibri" w:hAnsi="Calibri" w:cs="Calibri"/>
                <w:color w:val="000000"/>
                <w:sz w:val="22"/>
                <w:szCs w:val="22"/>
                <w:lang w:eastAsia="en-GB"/>
              </w:rPr>
              <w:t xml:space="preserve">Where the processing is of such a nature that a personal data breach could jeopardise the [physical] </w:t>
            </w:r>
            <w:r w:rsidR="00FC4FDC" w:rsidRPr="00F7509F">
              <w:rPr>
                <w:rFonts w:ascii="Calibri" w:hAnsi="Calibri" w:cs="Calibri"/>
                <w:color w:val="000000"/>
                <w:sz w:val="22"/>
                <w:szCs w:val="22"/>
                <w:lang w:eastAsia="en-GB"/>
              </w:rPr>
              <w:t>health or safety of individuals</w:t>
            </w:r>
          </w:p>
        </w:tc>
      </w:tr>
    </w:tbl>
    <w:p w14:paraId="7E106EDF" w14:textId="77777777" w:rsidR="005847C3" w:rsidRPr="00F7509F" w:rsidRDefault="005847C3" w:rsidP="005847C3">
      <w:pPr>
        <w:spacing w:after="120"/>
        <w:ind w:left="648"/>
        <w:rPr>
          <w:rFonts w:ascii="Calibri" w:hAnsi="Calibri" w:cs="Calibri"/>
          <w:b/>
          <w:sz w:val="22"/>
          <w:szCs w:val="22"/>
        </w:rPr>
      </w:pPr>
    </w:p>
    <w:p w14:paraId="577A6436" w14:textId="77777777" w:rsidR="00033BA8" w:rsidRPr="00F7509F" w:rsidRDefault="00033BA8" w:rsidP="00033BA8"/>
    <w:p w14:paraId="0D63478F" w14:textId="77777777" w:rsidR="00033BA8" w:rsidRPr="00F7509F" w:rsidRDefault="00033BA8" w:rsidP="00B078EE">
      <w:pPr>
        <w:spacing w:after="120"/>
        <w:ind w:left="288"/>
        <w:rPr>
          <w:rFonts w:ascii="Calibri" w:hAnsi="Calibri"/>
          <w:bCs/>
          <w:sz w:val="22"/>
          <w:szCs w:val="22"/>
          <w:u w:val="single"/>
        </w:rPr>
      </w:pPr>
      <w:r w:rsidRPr="00F7509F">
        <w:rPr>
          <w:rFonts w:ascii="Calibri" w:hAnsi="Calibri"/>
          <w:bCs/>
          <w:sz w:val="22"/>
          <w:szCs w:val="22"/>
          <w:u w:val="single"/>
        </w:rPr>
        <w:t>Describe the Scope of Processing</w:t>
      </w:r>
    </w:p>
    <w:p w14:paraId="7999D920" w14:textId="77777777" w:rsidR="00765158" w:rsidRDefault="00033BA8" w:rsidP="00765158">
      <w:pPr>
        <w:ind w:left="288"/>
        <w:rPr>
          <w:rFonts w:ascii="Calibri" w:hAnsi="Calibri" w:cs="Calibri"/>
          <w:bCs/>
          <w:sz w:val="22"/>
          <w:szCs w:val="22"/>
        </w:rPr>
      </w:pPr>
      <w:r w:rsidRPr="00F7509F">
        <w:rPr>
          <w:rFonts w:ascii="Calibri" w:hAnsi="Calibri" w:cs="Calibri"/>
          <w:b/>
          <w:sz w:val="22"/>
          <w:szCs w:val="22"/>
        </w:rPr>
        <w:t>Nature of Data</w:t>
      </w:r>
      <w:r w:rsidR="00765158">
        <w:rPr>
          <w:rFonts w:ascii="Calibri" w:hAnsi="Calibri" w:cs="Calibri"/>
          <w:b/>
          <w:sz w:val="22"/>
          <w:szCs w:val="22"/>
        </w:rPr>
        <w:t xml:space="preserve">: </w:t>
      </w:r>
      <w:r w:rsidR="00CB2C7D" w:rsidRPr="00F7509F">
        <w:rPr>
          <w:rFonts w:ascii="Calibri" w:hAnsi="Calibri" w:cs="Calibri"/>
          <w:bCs/>
          <w:sz w:val="22"/>
          <w:szCs w:val="22"/>
        </w:rPr>
        <w:t>There are 3 types of data</w:t>
      </w:r>
    </w:p>
    <w:p w14:paraId="0B896FCE" w14:textId="77777777" w:rsidR="00765158" w:rsidRPr="00765158" w:rsidRDefault="00FC4FDC" w:rsidP="00765158">
      <w:pPr>
        <w:pStyle w:val="ListParagraph"/>
        <w:numPr>
          <w:ilvl w:val="0"/>
          <w:numId w:val="36"/>
        </w:numPr>
        <w:rPr>
          <w:rFonts w:ascii="Calibri" w:hAnsi="Calibri" w:cs="Calibri"/>
          <w:bCs/>
          <w:sz w:val="22"/>
          <w:szCs w:val="22"/>
        </w:rPr>
      </w:pPr>
      <w:r w:rsidRPr="00765158">
        <w:rPr>
          <w:rFonts w:ascii="Calibri" w:hAnsi="Calibri" w:cs="Calibri"/>
          <w:bCs/>
          <w:sz w:val="22"/>
          <w:szCs w:val="22"/>
        </w:rPr>
        <w:t xml:space="preserve">[standard] </w:t>
      </w:r>
      <w:r w:rsidR="00CB2C7D" w:rsidRPr="00765158">
        <w:rPr>
          <w:rFonts w:ascii="Calibri" w:hAnsi="Calibri" w:cs="Calibri"/>
          <w:bCs/>
          <w:sz w:val="22"/>
          <w:szCs w:val="22"/>
        </w:rPr>
        <w:t>personal data</w:t>
      </w:r>
    </w:p>
    <w:p w14:paraId="373C4B4A" w14:textId="77777777" w:rsidR="00765158" w:rsidRPr="00765158" w:rsidRDefault="00CB2C7D" w:rsidP="00765158">
      <w:pPr>
        <w:pStyle w:val="ListParagraph"/>
        <w:numPr>
          <w:ilvl w:val="0"/>
          <w:numId w:val="36"/>
        </w:numPr>
        <w:rPr>
          <w:rFonts w:ascii="Calibri" w:hAnsi="Calibri" w:cs="Calibri"/>
          <w:bCs/>
          <w:sz w:val="22"/>
          <w:szCs w:val="22"/>
        </w:rPr>
      </w:pPr>
      <w:r w:rsidRPr="00765158">
        <w:rPr>
          <w:rFonts w:ascii="Calibri" w:hAnsi="Calibri" w:cs="Calibri"/>
          <w:bCs/>
          <w:sz w:val="22"/>
          <w:szCs w:val="22"/>
        </w:rPr>
        <w:t>special category data</w:t>
      </w:r>
    </w:p>
    <w:p w14:paraId="4E0C0BAD" w14:textId="0137080B" w:rsidR="00CB2C7D" w:rsidRPr="00765158" w:rsidRDefault="00CB2C7D" w:rsidP="00765158">
      <w:pPr>
        <w:pStyle w:val="ListParagraph"/>
        <w:numPr>
          <w:ilvl w:val="0"/>
          <w:numId w:val="36"/>
        </w:numPr>
        <w:rPr>
          <w:rFonts w:ascii="Calibri" w:hAnsi="Calibri" w:cs="Calibri"/>
          <w:b/>
          <w:sz w:val="22"/>
          <w:szCs w:val="22"/>
        </w:rPr>
      </w:pPr>
      <w:r w:rsidRPr="00765158">
        <w:rPr>
          <w:rFonts w:ascii="Calibri" w:hAnsi="Calibri" w:cs="Calibri"/>
          <w:bCs/>
          <w:sz w:val="22"/>
          <w:szCs w:val="22"/>
        </w:rPr>
        <w:lastRenderedPageBreak/>
        <w:t>criminal offence data.</w:t>
      </w:r>
      <w:r w:rsidR="006311D3" w:rsidRPr="00765158">
        <w:rPr>
          <w:rFonts w:ascii="Calibri" w:hAnsi="Calibri" w:cs="Calibri"/>
          <w:bCs/>
          <w:sz w:val="22"/>
          <w:szCs w:val="22"/>
        </w:rPr>
        <w:t xml:space="preserve"> </w:t>
      </w:r>
    </w:p>
    <w:p w14:paraId="3E551061" w14:textId="77777777" w:rsidR="00765158" w:rsidRPr="00765158" w:rsidRDefault="00765158" w:rsidP="00765158">
      <w:pPr>
        <w:pStyle w:val="ListParagraph"/>
        <w:ind w:left="1008"/>
        <w:rPr>
          <w:rFonts w:ascii="Calibri" w:hAnsi="Calibri" w:cs="Calibri"/>
          <w:b/>
          <w:sz w:val="22"/>
          <w:szCs w:val="22"/>
        </w:rPr>
      </w:pPr>
    </w:p>
    <w:p w14:paraId="3F28C490" w14:textId="77777777" w:rsidR="00CB2C7D" w:rsidRPr="00F7509F" w:rsidRDefault="00EF4241" w:rsidP="00033BA8">
      <w:pPr>
        <w:spacing w:after="120"/>
        <w:ind w:left="288"/>
        <w:rPr>
          <w:rFonts w:ascii="Calibri" w:hAnsi="Calibri" w:cs="Calibri"/>
          <w:bCs/>
          <w:sz w:val="22"/>
          <w:szCs w:val="22"/>
        </w:rPr>
      </w:pPr>
      <w:r w:rsidRPr="00F7509F">
        <w:rPr>
          <w:rFonts w:ascii="Calibri" w:hAnsi="Calibri" w:cs="Calibri"/>
          <w:bCs/>
          <w:sz w:val="22"/>
          <w:szCs w:val="22"/>
        </w:rPr>
        <w:t>Personal Data: Information about a living individual (Data Subject) from which that individual can be identified, either directly, or indirectly by using other data accessible to the Data Controller (QMUL).</w:t>
      </w:r>
    </w:p>
    <w:p w14:paraId="1A09A48D" w14:textId="109D9069" w:rsidR="00EF4241" w:rsidRPr="00F7509F" w:rsidRDefault="00EF4241" w:rsidP="00033BA8">
      <w:pPr>
        <w:spacing w:after="120"/>
        <w:ind w:left="288"/>
        <w:rPr>
          <w:rFonts w:ascii="Calibri" w:hAnsi="Calibri" w:cs="Calibri"/>
          <w:bCs/>
          <w:sz w:val="22"/>
          <w:szCs w:val="22"/>
        </w:rPr>
      </w:pPr>
      <w:r w:rsidRPr="00F7509F">
        <w:rPr>
          <w:rFonts w:ascii="Calibri" w:hAnsi="Calibri" w:cs="Calibri"/>
          <w:bCs/>
          <w:sz w:val="22"/>
          <w:szCs w:val="22"/>
        </w:rPr>
        <w:t xml:space="preserve">Special Category Data: Personal data that needs more </w:t>
      </w:r>
      <w:r w:rsidR="00D23FA4" w:rsidRPr="00F7509F">
        <w:rPr>
          <w:rFonts w:ascii="Calibri" w:hAnsi="Calibri" w:cs="Calibri"/>
          <w:bCs/>
          <w:sz w:val="22"/>
          <w:szCs w:val="22"/>
        </w:rPr>
        <w:t>protection</w:t>
      </w:r>
      <w:r w:rsidRPr="00F7509F">
        <w:rPr>
          <w:rFonts w:ascii="Calibri" w:hAnsi="Calibri" w:cs="Calibri"/>
          <w:bCs/>
          <w:sz w:val="22"/>
          <w:szCs w:val="22"/>
        </w:rPr>
        <w:t xml:space="preserve"> </w:t>
      </w:r>
      <w:r w:rsidR="00D23FA4" w:rsidRPr="00F7509F">
        <w:rPr>
          <w:rFonts w:ascii="Calibri" w:hAnsi="Calibri" w:cs="Calibri"/>
          <w:bCs/>
          <w:sz w:val="22"/>
          <w:szCs w:val="22"/>
        </w:rPr>
        <w:t xml:space="preserve">because it is sensitive, as defined in Article 9. </w:t>
      </w:r>
      <w:r w:rsidR="00424B29" w:rsidRPr="00F7509F">
        <w:rPr>
          <w:rFonts w:ascii="Calibri" w:hAnsi="Calibri" w:cs="Calibri"/>
          <w:bCs/>
          <w:sz w:val="22"/>
          <w:szCs w:val="22"/>
        </w:rPr>
        <w:t xml:space="preserve">You can see a full list in </w:t>
      </w:r>
      <w:hyperlink w:anchor="_Appendix_B_–" w:history="1">
        <w:r w:rsidR="00424B29" w:rsidRPr="00F7509F">
          <w:rPr>
            <w:rStyle w:val="Hyperlink"/>
            <w:rFonts w:ascii="Calibri" w:hAnsi="Calibri" w:cs="Calibri"/>
            <w:bCs/>
            <w:sz w:val="22"/>
            <w:szCs w:val="22"/>
          </w:rPr>
          <w:t>A</w:t>
        </w:r>
        <w:r w:rsidR="004C181E" w:rsidRPr="00F7509F">
          <w:rPr>
            <w:rStyle w:val="Hyperlink"/>
            <w:rFonts w:ascii="Calibri" w:hAnsi="Calibri" w:cs="Calibri"/>
            <w:bCs/>
            <w:sz w:val="22"/>
            <w:szCs w:val="22"/>
          </w:rPr>
          <w:t>p</w:t>
        </w:r>
        <w:r w:rsidR="00424B29" w:rsidRPr="00F7509F">
          <w:rPr>
            <w:rStyle w:val="Hyperlink"/>
            <w:rFonts w:ascii="Calibri" w:hAnsi="Calibri" w:cs="Calibri"/>
            <w:bCs/>
            <w:sz w:val="22"/>
            <w:szCs w:val="22"/>
          </w:rPr>
          <w:t xml:space="preserve">pendix </w:t>
        </w:r>
        <w:r w:rsidR="006311D3" w:rsidRPr="00F7509F">
          <w:rPr>
            <w:rStyle w:val="Hyperlink"/>
            <w:rFonts w:ascii="Calibri" w:hAnsi="Calibri" w:cs="Calibri"/>
            <w:bCs/>
            <w:sz w:val="22"/>
            <w:szCs w:val="22"/>
          </w:rPr>
          <w:t>B</w:t>
        </w:r>
      </w:hyperlink>
      <w:r w:rsidR="00597E53" w:rsidRPr="00F7509F">
        <w:rPr>
          <w:rStyle w:val="Hyperlink"/>
          <w:rFonts w:ascii="Calibri" w:hAnsi="Calibri" w:cs="Calibri"/>
          <w:bCs/>
          <w:sz w:val="22"/>
          <w:szCs w:val="22"/>
        </w:rPr>
        <w:t>.</w:t>
      </w:r>
    </w:p>
    <w:p w14:paraId="7EFA7FB3" w14:textId="50FAF6CB" w:rsidR="00EF4241" w:rsidRPr="00F7509F" w:rsidRDefault="00EF4241" w:rsidP="00033BA8">
      <w:pPr>
        <w:spacing w:after="120"/>
        <w:ind w:left="288"/>
        <w:rPr>
          <w:rFonts w:ascii="Calibri" w:hAnsi="Calibri" w:cs="Calibri"/>
          <w:bCs/>
          <w:sz w:val="22"/>
          <w:szCs w:val="22"/>
        </w:rPr>
      </w:pPr>
      <w:r w:rsidRPr="00F7509F">
        <w:rPr>
          <w:rFonts w:ascii="Calibri" w:hAnsi="Calibri" w:cs="Calibri"/>
          <w:bCs/>
          <w:sz w:val="22"/>
          <w:szCs w:val="22"/>
        </w:rPr>
        <w:t xml:space="preserve">Criminal </w:t>
      </w:r>
      <w:r w:rsidR="00D23FA4" w:rsidRPr="00F7509F">
        <w:rPr>
          <w:rFonts w:ascii="Calibri" w:hAnsi="Calibri" w:cs="Calibri"/>
          <w:bCs/>
          <w:sz w:val="22"/>
          <w:szCs w:val="22"/>
        </w:rPr>
        <w:t>Offence</w:t>
      </w:r>
      <w:r w:rsidRPr="00F7509F">
        <w:rPr>
          <w:rFonts w:ascii="Calibri" w:hAnsi="Calibri" w:cs="Calibri"/>
          <w:bCs/>
          <w:sz w:val="22"/>
          <w:szCs w:val="22"/>
        </w:rPr>
        <w:t xml:space="preserve"> Data</w:t>
      </w:r>
      <w:r w:rsidR="00D23FA4" w:rsidRPr="00F7509F">
        <w:rPr>
          <w:rFonts w:ascii="Calibri" w:hAnsi="Calibri" w:cs="Calibri"/>
          <w:bCs/>
          <w:sz w:val="22"/>
          <w:szCs w:val="22"/>
        </w:rPr>
        <w:t>: Personal data about criminal convictions or offences</w:t>
      </w:r>
      <w:r w:rsidR="00FC4FDC" w:rsidRPr="00F7509F">
        <w:rPr>
          <w:rFonts w:ascii="Calibri" w:hAnsi="Calibri" w:cs="Calibri"/>
          <w:bCs/>
          <w:sz w:val="22"/>
          <w:szCs w:val="22"/>
        </w:rPr>
        <w:t xml:space="preserve"> (Article 10 GDPR)</w:t>
      </w:r>
      <w:r w:rsidR="006311D3" w:rsidRPr="00F7509F">
        <w:rPr>
          <w:rFonts w:ascii="Calibri" w:hAnsi="Calibri" w:cs="Calibri"/>
          <w:bCs/>
          <w:sz w:val="22"/>
          <w:szCs w:val="22"/>
        </w:rPr>
        <w:t>. This data is covered by the Data Protection Act 2018.</w:t>
      </w:r>
    </w:p>
    <w:p w14:paraId="6B01E4FE" w14:textId="77777777" w:rsidR="00CB2C7D" w:rsidRPr="00F7509F" w:rsidRDefault="006311D3" w:rsidP="00B078EE">
      <w:pPr>
        <w:spacing w:after="120"/>
        <w:ind w:left="288"/>
        <w:rPr>
          <w:rFonts w:ascii="Calibri" w:hAnsi="Calibri" w:cs="Calibri"/>
          <w:bCs/>
          <w:sz w:val="22"/>
          <w:szCs w:val="22"/>
        </w:rPr>
      </w:pPr>
      <w:r w:rsidRPr="00F7509F">
        <w:rPr>
          <w:rFonts w:ascii="Calibri" w:hAnsi="Calibri" w:cs="Calibri"/>
          <w:bCs/>
          <w:sz w:val="22"/>
          <w:szCs w:val="22"/>
        </w:rPr>
        <w:t>You need to identify which types of data will be processed.</w:t>
      </w:r>
    </w:p>
    <w:p w14:paraId="42BAE4ED" w14:textId="0E56D2ED" w:rsidR="004B0296" w:rsidRPr="00F7509F" w:rsidRDefault="00033BA8" w:rsidP="00091B58">
      <w:pPr>
        <w:spacing w:after="120"/>
        <w:ind w:left="288"/>
        <w:rPr>
          <w:rFonts w:ascii="Calibri" w:hAnsi="Calibri" w:cs="Calibri"/>
          <w:b/>
          <w:sz w:val="22"/>
          <w:szCs w:val="22"/>
        </w:rPr>
      </w:pPr>
      <w:r w:rsidRPr="00F7509F">
        <w:rPr>
          <w:rFonts w:ascii="Calibri" w:hAnsi="Calibri" w:cs="Calibri"/>
          <w:b/>
          <w:sz w:val="22"/>
          <w:szCs w:val="22"/>
        </w:rPr>
        <w:t>Amount of Data Collected and Used</w:t>
      </w:r>
      <w:r w:rsidR="00091B58" w:rsidRPr="00F7509F">
        <w:rPr>
          <w:rFonts w:ascii="Calibri" w:hAnsi="Calibri" w:cs="Calibri"/>
          <w:b/>
          <w:sz w:val="22"/>
          <w:szCs w:val="22"/>
        </w:rPr>
        <w:t xml:space="preserve">: </w:t>
      </w:r>
      <w:r w:rsidR="006311D3" w:rsidRPr="00F7509F">
        <w:rPr>
          <w:rFonts w:ascii="Calibri" w:hAnsi="Calibri" w:cs="Calibri"/>
          <w:bCs/>
          <w:sz w:val="22"/>
          <w:szCs w:val="22"/>
        </w:rPr>
        <w:t>How much data will be</w:t>
      </w:r>
      <w:r w:rsidR="004B0296" w:rsidRPr="00F7509F">
        <w:rPr>
          <w:rFonts w:ascii="Calibri" w:hAnsi="Calibri" w:cs="Calibri"/>
          <w:bCs/>
          <w:sz w:val="22"/>
          <w:szCs w:val="22"/>
        </w:rPr>
        <w:t xml:space="preserve"> collected and used?</w:t>
      </w:r>
      <w:r w:rsidR="00302438" w:rsidRPr="00F7509F">
        <w:rPr>
          <w:rFonts w:ascii="Calibri" w:hAnsi="Calibri" w:cs="Calibri"/>
          <w:bCs/>
          <w:sz w:val="22"/>
          <w:szCs w:val="22"/>
        </w:rPr>
        <w:t xml:space="preserve"> How many </w:t>
      </w:r>
      <w:r w:rsidR="00101E01" w:rsidRPr="00F7509F">
        <w:rPr>
          <w:rFonts w:ascii="Calibri" w:hAnsi="Calibri" w:cs="Calibri"/>
          <w:bCs/>
          <w:sz w:val="22"/>
          <w:szCs w:val="22"/>
        </w:rPr>
        <w:t>types of data on each Data Subject?</w:t>
      </w:r>
    </w:p>
    <w:p w14:paraId="16ED2D4B" w14:textId="7998242E" w:rsidR="00033BA8" w:rsidRPr="00F7509F" w:rsidRDefault="00033BA8" w:rsidP="00091B58">
      <w:pPr>
        <w:spacing w:after="120"/>
        <w:ind w:left="288"/>
        <w:rPr>
          <w:rFonts w:ascii="Calibri" w:hAnsi="Calibri" w:cs="Calibri"/>
          <w:b/>
          <w:sz w:val="22"/>
          <w:szCs w:val="22"/>
        </w:rPr>
      </w:pPr>
      <w:r w:rsidRPr="00F7509F">
        <w:rPr>
          <w:rFonts w:ascii="Calibri" w:hAnsi="Calibri" w:cs="Calibri"/>
          <w:b/>
          <w:sz w:val="22"/>
          <w:szCs w:val="22"/>
        </w:rPr>
        <w:t>Data Collection Frequency and Retention</w:t>
      </w:r>
      <w:r w:rsidR="00091B58" w:rsidRPr="00F7509F">
        <w:rPr>
          <w:rFonts w:ascii="Calibri" w:hAnsi="Calibri" w:cs="Calibri"/>
          <w:b/>
          <w:sz w:val="22"/>
          <w:szCs w:val="22"/>
        </w:rPr>
        <w:t xml:space="preserve">: </w:t>
      </w:r>
      <w:r w:rsidR="004B0296" w:rsidRPr="00F7509F">
        <w:rPr>
          <w:rFonts w:ascii="Calibri" w:hAnsi="Calibri" w:cs="Calibri"/>
          <w:bCs/>
          <w:sz w:val="22"/>
          <w:szCs w:val="22"/>
        </w:rPr>
        <w:t>How often will you collect data and what is the retention period</w:t>
      </w:r>
      <w:r w:rsidR="00FC4FDC" w:rsidRPr="00F7509F">
        <w:rPr>
          <w:rFonts w:ascii="Calibri" w:hAnsi="Calibri" w:cs="Calibri"/>
          <w:bCs/>
          <w:sz w:val="22"/>
          <w:szCs w:val="22"/>
        </w:rPr>
        <w:t>?</w:t>
      </w:r>
      <w:r w:rsidR="005D217B">
        <w:rPr>
          <w:rFonts w:ascii="Calibri" w:hAnsi="Calibri" w:cs="Calibri"/>
          <w:bCs/>
          <w:sz w:val="22"/>
          <w:szCs w:val="22"/>
        </w:rPr>
        <w:t xml:space="preserve"> Some might be collected more frequently than </w:t>
      </w:r>
      <w:r w:rsidR="003B58C6">
        <w:rPr>
          <w:rFonts w:ascii="Calibri" w:hAnsi="Calibri" w:cs="Calibri"/>
          <w:bCs/>
          <w:sz w:val="22"/>
          <w:szCs w:val="22"/>
        </w:rPr>
        <w:t>other data and some may need to be retained longer than others.</w:t>
      </w:r>
    </w:p>
    <w:p w14:paraId="23EF5DE1" w14:textId="48503169" w:rsidR="00033BA8" w:rsidRPr="00F7509F" w:rsidRDefault="00033BA8" w:rsidP="00091B58">
      <w:pPr>
        <w:spacing w:after="120"/>
        <w:ind w:left="288"/>
        <w:rPr>
          <w:rFonts w:ascii="Calibri" w:hAnsi="Calibri" w:cs="Calibri"/>
          <w:b/>
          <w:sz w:val="22"/>
          <w:szCs w:val="22"/>
        </w:rPr>
      </w:pPr>
      <w:r w:rsidRPr="00F7509F">
        <w:rPr>
          <w:rFonts w:ascii="Calibri" w:hAnsi="Calibri" w:cs="Calibri"/>
          <w:b/>
          <w:sz w:val="22"/>
          <w:szCs w:val="22"/>
        </w:rPr>
        <w:t>Number of Individuals Affected</w:t>
      </w:r>
      <w:r w:rsidR="00091B58" w:rsidRPr="00F7509F">
        <w:rPr>
          <w:rFonts w:ascii="Calibri" w:hAnsi="Calibri" w:cs="Calibri"/>
          <w:b/>
          <w:sz w:val="22"/>
          <w:szCs w:val="22"/>
        </w:rPr>
        <w:t xml:space="preserve">: </w:t>
      </w:r>
      <w:r w:rsidR="004B0296" w:rsidRPr="00F7509F">
        <w:rPr>
          <w:rFonts w:ascii="Calibri" w:hAnsi="Calibri" w:cs="Calibri"/>
          <w:bCs/>
          <w:sz w:val="22"/>
          <w:szCs w:val="22"/>
        </w:rPr>
        <w:t xml:space="preserve">How many </w:t>
      </w:r>
      <w:r w:rsidR="00161D0E" w:rsidRPr="00F7509F">
        <w:rPr>
          <w:rFonts w:ascii="Calibri" w:hAnsi="Calibri" w:cs="Calibri"/>
          <w:bCs/>
          <w:sz w:val="22"/>
          <w:szCs w:val="22"/>
        </w:rPr>
        <w:t>D</w:t>
      </w:r>
      <w:r w:rsidR="004B0296" w:rsidRPr="00F7509F">
        <w:rPr>
          <w:rFonts w:ascii="Calibri" w:hAnsi="Calibri" w:cs="Calibri"/>
          <w:bCs/>
          <w:sz w:val="22"/>
          <w:szCs w:val="22"/>
        </w:rPr>
        <w:t xml:space="preserve">ata </w:t>
      </w:r>
      <w:r w:rsidR="00161D0E" w:rsidRPr="00F7509F">
        <w:rPr>
          <w:rFonts w:ascii="Calibri" w:hAnsi="Calibri" w:cs="Calibri"/>
          <w:bCs/>
          <w:sz w:val="22"/>
          <w:szCs w:val="22"/>
        </w:rPr>
        <w:t>S</w:t>
      </w:r>
      <w:r w:rsidR="004B0296" w:rsidRPr="00F7509F">
        <w:rPr>
          <w:rFonts w:ascii="Calibri" w:hAnsi="Calibri" w:cs="Calibri"/>
          <w:bCs/>
          <w:sz w:val="22"/>
          <w:szCs w:val="22"/>
        </w:rPr>
        <w:t>ubjects are there in your project? How many people are affected</w:t>
      </w:r>
      <w:r w:rsidR="00FB7E50" w:rsidRPr="00F7509F">
        <w:rPr>
          <w:rFonts w:ascii="Calibri" w:hAnsi="Calibri" w:cs="Calibri"/>
          <w:bCs/>
          <w:sz w:val="22"/>
          <w:szCs w:val="22"/>
        </w:rPr>
        <w:t>, which could be indirectly as well as directly</w:t>
      </w:r>
      <w:r w:rsidR="004B0296" w:rsidRPr="00F7509F">
        <w:rPr>
          <w:rFonts w:ascii="Calibri" w:hAnsi="Calibri" w:cs="Calibri"/>
          <w:bCs/>
          <w:sz w:val="22"/>
          <w:szCs w:val="22"/>
        </w:rPr>
        <w:t>?</w:t>
      </w:r>
    </w:p>
    <w:p w14:paraId="30F14D17" w14:textId="77777777" w:rsidR="00033BA8" w:rsidRPr="00F7509F" w:rsidRDefault="00033BA8" w:rsidP="00091B58">
      <w:pPr>
        <w:spacing w:after="120"/>
        <w:ind w:left="288"/>
        <w:rPr>
          <w:rFonts w:ascii="Calibri" w:hAnsi="Calibri" w:cs="Calibri"/>
          <w:b/>
          <w:sz w:val="22"/>
          <w:szCs w:val="22"/>
        </w:rPr>
      </w:pPr>
      <w:r w:rsidRPr="00F7509F">
        <w:rPr>
          <w:rFonts w:ascii="Calibri" w:hAnsi="Calibri" w:cs="Calibri"/>
          <w:b/>
          <w:sz w:val="22"/>
          <w:szCs w:val="22"/>
        </w:rPr>
        <w:t>Geographical Area</w:t>
      </w:r>
      <w:r w:rsidR="00091B58" w:rsidRPr="00F7509F">
        <w:rPr>
          <w:rFonts w:ascii="Calibri" w:hAnsi="Calibri" w:cs="Calibri"/>
          <w:b/>
          <w:sz w:val="22"/>
          <w:szCs w:val="22"/>
        </w:rPr>
        <w:t xml:space="preserve">: </w:t>
      </w:r>
      <w:r w:rsidR="004B0296" w:rsidRPr="00F7509F">
        <w:rPr>
          <w:rFonts w:ascii="Calibri" w:hAnsi="Calibri" w:cs="Calibri"/>
          <w:bCs/>
          <w:sz w:val="22"/>
          <w:szCs w:val="22"/>
        </w:rPr>
        <w:t>What geographical area does it cover?</w:t>
      </w:r>
    </w:p>
    <w:p w14:paraId="342748B8" w14:textId="77777777" w:rsidR="004B0296" w:rsidRPr="00F7509F" w:rsidRDefault="004B0296" w:rsidP="00033BA8">
      <w:pPr>
        <w:spacing w:after="120"/>
        <w:ind w:left="288"/>
        <w:rPr>
          <w:rFonts w:ascii="Calibri" w:hAnsi="Calibri" w:cs="Calibri"/>
          <w:bCs/>
          <w:sz w:val="22"/>
          <w:szCs w:val="22"/>
        </w:rPr>
      </w:pPr>
    </w:p>
    <w:p w14:paraId="621D7AC1" w14:textId="77777777" w:rsidR="00033BA8" w:rsidRPr="00F7509F" w:rsidRDefault="00033BA8" w:rsidP="00033BA8">
      <w:pPr>
        <w:spacing w:after="120"/>
        <w:ind w:left="288"/>
        <w:rPr>
          <w:rFonts w:ascii="Calibri" w:hAnsi="Calibri" w:cs="Calibri"/>
          <w:bCs/>
          <w:sz w:val="22"/>
          <w:szCs w:val="22"/>
          <w:u w:val="single"/>
        </w:rPr>
      </w:pPr>
      <w:r w:rsidRPr="00F7509F">
        <w:rPr>
          <w:rFonts w:ascii="Calibri" w:hAnsi="Calibri" w:cs="Calibri"/>
          <w:bCs/>
          <w:sz w:val="22"/>
          <w:szCs w:val="22"/>
          <w:u w:val="single"/>
        </w:rPr>
        <w:t>Describe Context of Processing</w:t>
      </w:r>
    </w:p>
    <w:p w14:paraId="1FFB3BFF" w14:textId="6F22D558" w:rsidR="00033BA8" w:rsidRPr="00F7509F" w:rsidRDefault="00033BA8" w:rsidP="00091B58">
      <w:pPr>
        <w:spacing w:after="120"/>
        <w:ind w:left="288"/>
        <w:rPr>
          <w:rFonts w:ascii="Calibri" w:hAnsi="Calibri" w:cs="Calibri"/>
          <w:b/>
          <w:sz w:val="22"/>
          <w:szCs w:val="22"/>
        </w:rPr>
      </w:pPr>
      <w:r w:rsidRPr="00F7509F">
        <w:rPr>
          <w:rFonts w:ascii="Calibri" w:hAnsi="Calibri" w:cs="Calibri"/>
          <w:b/>
          <w:sz w:val="22"/>
          <w:szCs w:val="22"/>
        </w:rPr>
        <w:t>Nature of Relationship with Data Subjects</w:t>
      </w:r>
      <w:r w:rsidR="00091B58" w:rsidRPr="00F7509F">
        <w:rPr>
          <w:rFonts w:ascii="Calibri" w:hAnsi="Calibri" w:cs="Calibri"/>
          <w:b/>
          <w:sz w:val="22"/>
          <w:szCs w:val="22"/>
        </w:rPr>
        <w:t xml:space="preserve">: </w:t>
      </w:r>
      <w:r w:rsidR="004B0296" w:rsidRPr="00F7509F">
        <w:rPr>
          <w:rFonts w:ascii="Calibri" w:hAnsi="Calibri" w:cs="Calibri"/>
          <w:bCs/>
          <w:sz w:val="22"/>
          <w:szCs w:val="22"/>
        </w:rPr>
        <w:t>What is the nature of your relationship with the individuals?</w:t>
      </w:r>
      <w:r w:rsidR="0027647C" w:rsidRPr="00F7509F">
        <w:rPr>
          <w:rFonts w:ascii="Calibri" w:hAnsi="Calibri" w:cs="Calibri"/>
          <w:bCs/>
          <w:sz w:val="22"/>
          <w:szCs w:val="22"/>
        </w:rPr>
        <w:t xml:space="preserve"> For example, are they all our students</w:t>
      </w:r>
      <w:r w:rsidR="00993BA8" w:rsidRPr="00F7509F">
        <w:rPr>
          <w:rFonts w:ascii="Calibri" w:hAnsi="Calibri" w:cs="Calibri"/>
          <w:bCs/>
          <w:sz w:val="22"/>
          <w:szCs w:val="22"/>
        </w:rPr>
        <w:t>?</w:t>
      </w:r>
    </w:p>
    <w:p w14:paraId="04395F1C" w14:textId="06F54E34" w:rsidR="00033BA8" w:rsidRPr="00F7509F" w:rsidRDefault="00033BA8" w:rsidP="00091B58">
      <w:pPr>
        <w:spacing w:after="120"/>
        <w:ind w:left="288"/>
        <w:rPr>
          <w:rFonts w:ascii="Calibri" w:hAnsi="Calibri" w:cs="Calibri"/>
          <w:b/>
          <w:sz w:val="22"/>
          <w:szCs w:val="22"/>
        </w:rPr>
      </w:pPr>
      <w:r w:rsidRPr="00F7509F">
        <w:rPr>
          <w:rFonts w:ascii="Calibri" w:hAnsi="Calibri" w:cs="Calibri"/>
          <w:b/>
          <w:sz w:val="22"/>
          <w:szCs w:val="22"/>
        </w:rPr>
        <w:t>Individuals</w:t>
      </w:r>
      <w:r w:rsidR="0093180F" w:rsidRPr="00F7509F">
        <w:rPr>
          <w:rFonts w:ascii="Calibri" w:hAnsi="Calibri" w:cs="Calibri"/>
          <w:b/>
          <w:sz w:val="22"/>
          <w:szCs w:val="22"/>
        </w:rPr>
        <w:t>’</w:t>
      </w:r>
      <w:r w:rsidRPr="00F7509F">
        <w:rPr>
          <w:rFonts w:ascii="Calibri" w:hAnsi="Calibri" w:cs="Calibri"/>
          <w:b/>
          <w:sz w:val="22"/>
          <w:szCs w:val="22"/>
        </w:rPr>
        <w:t xml:space="preserve"> Control</w:t>
      </w:r>
      <w:r w:rsidR="00091B58" w:rsidRPr="00F7509F">
        <w:rPr>
          <w:rFonts w:ascii="Calibri" w:hAnsi="Calibri" w:cs="Calibri"/>
          <w:b/>
          <w:sz w:val="22"/>
          <w:szCs w:val="22"/>
        </w:rPr>
        <w:t xml:space="preserve">: </w:t>
      </w:r>
      <w:r w:rsidR="004B0296" w:rsidRPr="00F7509F">
        <w:rPr>
          <w:rFonts w:ascii="Calibri" w:hAnsi="Calibri" w:cs="Calibri"/>
          <w:bCs/>
          <w:sz w:val="22"/>
          <w:szCs w:val="22"/>
        </w:rPr>
        <w:t>How much control will they have?</w:t>
      </w:r>
      <w:r w:rsidR="00993BA8" w:rsidRPr="00F7509F">
        <w:rPr>
          <w:rFonts w:ascii="Calibri" w:hAnsi="Calibri" w:cs="Calibri"/>
          <w:bCs/>
          <w:sz w:val="22"/>
          <w:szCs w:val="22"/>
        </w:rPr>
        <w:t xml:space="preserve"> For example, to withdraw from a project or object to certain uses?</w:t>
      </w:r>
    </w:p>
    <w:p w14:paraId="280274DD" w14:textId="735F3784" w:rsidR="00033BA8" w:rsidRPr="00F7509F" w:rsidRDefault="00033BA8" w:rsidP="00091B58">
      <w:pPr>
        <w:spacing w:after="120"/>
        <w:ind w:left="288"/>
        <w:rPr>
          <w:rFonts w:ascii="Calibri" w:hAnsi="Calibri" w:cs="Calibri"/>
          <w:b/>
          <w:sz w:val="22"/>
          <w:szCs w:val="22"/>
        </w:rPr>
      </w:pPr>
      <w:r w:rsidRPr="00F7509F">
        <w:rPr>
          <w:rFonts w:ascii="Calibri" w:hAnsi="Calibri" w:cs="Calibri"/>
          <w:b/>
          <w:sz w:val="22"/>
          <w:szCs w:val="22"/>
        </w:rPr>
        <w:t>Individuals</w:t>
      </w:r>
      <w:r w:rsidR="0093180F" w:rsidRPr="00F7509F">
        <w:rPr>
          <w:rFonts w:ascii="Calibri" w:hAnsi="Calibri" w:cs="Calibri"/>
          <w:b/>
          <w:sz w:val="22"/>
          <w:szCs w:val="22"/>
        </w:rPr>
        <w:t>’</w:t>
      </w:r>
      <w:r w:rsidRPr="00F7509F">
        <w:rPr>
          <w:rFonts w:ascii="Calibri" w:hAnsi="Calibri" w:cs="Calibri"/>
          <w:b/>
          <w:sz w:val="22"/>
          <w:szCs w:val="22"/>
        </w:rPr>
        <w:t xml:space="preserve"> Expected Use of Data</w:t>
      </w:r>
      <w:r w:rsidR="00091B58" w:rsidRPr="00F7509F">
        <w:rPr>
          <w:rFonts w:ascii="Calibri" w:hAnsi="Calibri" w:cs="Calibri"/>
          <w:b/>
          <w:sz w:val="22"/>
          <w:szCs w:val="22"/>
        </w:rPr>
        <w:t xml:space="preserve">: </w:t>
      </w:r>
      <w:r w:rsidR="004B0296" w:rsidRPr="00F7509F">
        <w:rPr>
          <w:rFonts w:ascii="Calibri" w:hAnsi="Calibri" w:cs="Calibri"/>
          <w:bCs/>
          <w:sz w:val="22"/>
          <w:szCs w:val="22"/>
        </w:rPr>
        <w:t>Would they expect you to use their data in this way?</w:t>
      </w:r>
      <w:r w:rsidR="004D413D" w:rsidRPr="00F7509F">
        <w:rPr>
          <w:rFonts w:ascii="Calibri" w:hAnsi="Calibri" w:cs="Calibri"/>
          <w:bCs/>
          <w:sz w:val="22"/>
          <w:szCs w:val="22"/>
        </w:rPr>
        <w:t xml:space="preserve"> Will you or have you explicitly informed the indi</w:t>
      </w:r>
      <w:r w:rsidR="0093180F" w:rsidRPr="00F7509F">
        <w:rPr>
          <w:rFonts w:ascii="Calibri" w:hAnsi="Calibri" w:cs="Calibri"/>
          <w:bCs/>
          <w:sz w:val="22"/>
          <w:szCs w:val="22"/>
        </w:rPr>
        <w:t>viduals?</w:t>
      </w:r>
    </w:p>
    <w:p w14:paraId="014A04E7" w14:textId="77777777" w:rsidR="00033BA8" w:rsidRPr="00F7509F" w:rsidRDefault="00033BA8" w:rsidP="00091B58">
      <w:pPr>
        <w:spacing w:after="120"/>
        <w:ind w:left="288"/>
        <w:rPr>
          <w:rFonts w:ascii="Calibri" w:hAnsi="Calibri" w:cs="Calibri"/>
          <w:b/>
          <w:sz w:val="22"/>
          <w:szCs w:val="22"/>
        </w:rPr>
      </w:pPr>
      <w:r w:rsidRPr="00F7509F">
        <w:rPr>
          <w:rFonts w:ascii="Calibri" w:hAnsi="Calibri" w:cs="Calibri"/>
          <w:b/>
          <w:sz w:val="22"/>
          <w:szCs w:val="22"/>
        </w:rPr>
        <w:t>Children and Other Vulnerable Groups</w:t>
      </w:r>
      <w:r w:rsidR="00091B58" w:rsidRPr="00F7509F">
        <w:rPr>
          <w:rFonts w:ascii="Calibri" w:hAnsi="Calibri" w:cs="Calibri"/>
          <w:b/>
          <w:sz w:val="22"/>
          <w:szCs w:val="22"/>
        </w:rPr>
        <w:t xml:space="preserve">: </w:t>
      </w:r>
      <w:r w:rsidR="00C4262C" w:rsidRPr="00F7509F">
        <w:rPr>
          <w:rFonts w:ascii="Calibri" w:hAnsi="Calibri" w:cs="Calibri"/>
          <w:bCs/>
          <w:sz w:val="22"/>
          <w:szCs w:val="22"/>
        </w:rPr>
        <w:t>Do they include children or other vulnerable groups?</w:t>
      </w:r>
    </w:p>
    <w:p w14:paraId="0FAAB164" w14:textId="77777777" w:rsidR="00033BA8" w:rsidRPr="00F7509F" w:rsidRDefault="00033BA8" w:rsidP="00091B58">
      <w:pPr>
        <w:spacing w:after="120"/>
        <w:ind w:left="288"/>
        <w:rPr>
          <w:rFonts w:ascii="Calibri" w:hAnsi="Calibri" w:cs="Calibri"/>
          <w:b/>
          <w:sz w:val="22"/>
          <w:szCs w:val="22"/>
        </w:rPr>
      </w:pPr>
      <w:r w:rsidRPr="00F7509F">
        <w:rPr>
          <w:rFonts w:ascii="Calibri" w:hAnsi="Calibri" w:cs="Calibri"/>
          <w:b/>
          <w:sz w:val="22"/>
          <w:szCs w:val="22"/>
        </w:rPr>
        <w:t>Prior Concerns and Security Flaws</w:t>
      </w:r>
      <w:r w:rsidR="00091B58" w:rsidRPr="00F7509F">
        <w:rPr>
          <w:rFonts w:ascii="Calibri" w:hAnsi="Calibri" w:cs="Calibri"/>
          <w:b/>
          <w:sz w:val="22"/>
          <w:szCs w:val="22"/>
        </w:rPr>
        <w:t xml:space="preserve">: </w:t>
      </w:r>
      <w:r w:rsidR="00C4262C" w:rsidRPr="00F7509F">
        <w:rPr>
          <w:rFonts w:ascii="Calibri" w:hAnsi="Calibri" w:cs="Calibri"/>
          <w:bCs/>
          <w:sz w:val="22"/>
          <w:szCs w:val="22"/>
        </w:rPr>
        <w:t>Are there prior concerns over this type of processing or security flaws?</w:t>
      </w:r>
    </w:p>
    <w:p w14:paraId="226407E6" w14:textId="77777777" w:rsidR="00033BA8" w:rsidRPr="00F7509F" w:rsidRDefault="00033BA8" w:rsidP="00091B58">
      <w:pPr>
        <w:spacing w:after="120"/>
        <w:ind w:left="288"/>
        <w:rPr>
          <w:rFonts w:ascii="Calibri" w:hAnsi="Calibri" w:cs="Calibri"/>
          <w:b/>
          <w:sz w:val="22"/>
          <w:szCs w:val="22"/>
        </w:rPr>
      </w:pPr>
      <w:r w:rsidRPr="00F7509F">
        <w:rPr>
          <w:rFonts w:ascii="Calibri" w:hAnsi="Calibri" w:cs="Calibri"/>
          <w:b/>
          <w:sz w:val="22"/>
          <w:szCs w:val="22"/>
        </w:rPr>
        <w:t>Novelty of Processing</w:t>
      </w:r>
      <w:r w:rsidR="00091B58" w:rsidRPr="00F7509F">
        <w:rPr>
          <w:rFonts w:ascii="Calibri" w:hAnsi="Calibri" w:cs="Calibri"/>
          <w:b/>
          <w:sz w:val="22"/>
          <w:szCs w:val="22"/>
        </w:rPr>
        <w:t xml:space="preserve">: </w:t>
      </w:r>
      <w:r w:rsidR="00C4262C" w:rsidRPr="00F7509F">
        <w:rPr>
          <w:rFonts w:ascii="Calibri" w:hAnsi="Calibri" w:cs="Calibri"/>
          <w:bCs/>
          <w:sz w:val="22"/>
          <w:szCs w:val="22"/>
        </w:rPr>
        <w:t>Is this a new way of processing data?</w:t>
      </w:r>
    </w:p>
    <w:p w14:paraId="728FB4DE" w14:textId="672AE42B" w:rsidR="00033BA8" w:rsidRPr="00F7509F" w:rsidRDefault="00033BA8" w:rsidP="00091B58">
      <w:pPr>
        <w:spacing w:after="120"/>
        <w:ind w:left="288"/>
        <w:rPr>
          <w:rFonts w:ascii="Calibri" w:hAnsi="Calibri" w:cs="Calibri"/>
          <w:b/>
          <w:sz w:val="22"/>
          <w:szCs w:val="22"/>
        </w:rPr>
      </w:pPr>
      <w:r w:rsidRPr="00F7509F">
        <w:rPr>
          <w:rFonts w:ascii="Calibri" w:hAnsi="Calibri" w:cs="Calibri"/>
          <w:b/>
          <w:sz w:val="22"/>
          <w:szCs w:val="22"/>
        </w:rPr>
        <w:t>Relev</w:t>
      </w:r>
      <w:r w:rsidR="00F7509F" w:rsidRPr="00F7509F">
        <w:rPr>
          <w:rFonts w:ascii="Calibri" w:hAnsi="Calibri" w:cs="Calibri"/>
          <w:b/>
          <w:sz w:val="22"/>
          <w:szCs w:val="22"/>
        </w:rPr>
        <w:t>a</w:t>
      </w:r>
      <w:r w:rsidRPr="00F7509F">
        <w:rPr>
          <w:rFonts w:ascii="Calibri" w:hAnsi="Calibri" w:cs="Calibri"/>
          <w:b/>
          <w:sz w:val="22"/>
          <w:szCs w:val="22"/>
        </w:rPr>
        <w:t>nt Processing Technologies</w:t>
      </w:r>
      <w:r w:rsidR="00091B58" w:rsidRPr="00F7509F">
        <w:rPr>
          <w:rFonts w:ascii="Calibri" w:hAnsi="Calibri" w:cs="Calibri"/>
          <w:b/>
          <w:sz w:val="22"/>
          <w:szCs w:val="22"/>
        </w:rPr>
        <w:t xml:space="preserve">: </w:t>
      </w:r>
      <w:r w:rsidR="00C4262C" w:rsidRPr="00F7509F">
        <w:rPr>
          <w:rFonts w:ascii="Calibri" w:hAnsi="Calibri" w:cs="Calibri"/>
          <w:bCs/>
          <w:sz w:val="22"/>
          <w:szCs w:val="22"/>
        </w:rPr>
        <w:t>What is the current state of technology in this area?</w:t>
      </w:r>
      <w:r w:rsidR="00094396" w:rsidRPr="00F7509F">
        <w:rPr>
          <w:rFonts w:ascii="Calibri" w:hAnsi="Calibri" w:cs="Calibri"/>
          <w:bCs/>
          <w:sz w:val="22"/>
          <w:szCs w:val="22"/>
        </w:rPr>
        <w:t xml:space="preserve"> What systems are to be used</w:t>
      </w:r>
      <w:r w:rsidR="00F7509F" w:rsidRPr="00F7509F">
        <w:rPr>
          <w:rFonts w:ascii="Calibri" w:hAnsi="Calibri" w:cs="Calibri"/>
          <w:bCs/>
          <w:sz w:val="22"/>
          <w:szCs w:val="22"/>
        </w:rPr>
        <w:t>?</w:t>
      </w:r>
    </w:p>
    <w:p w14:paraId="0E1A9496" w14:textId="77777777" w:rsidR="00033BA8" w:rsidRPr="00F7509F" w:rsidRDefault="00033BA8" w:rsidP="00091B58">
      <w:pPr>
        <w:spacing w:after="120"/>
        <w:ind w:left="288"/>
        <w:rPr>
          <w:rFonts w:ascii="Calibri" w:hAnsi="Calibri" w:cs="Calibri"/>
          <w:b/>
          <w:sz w:val="22"/>
          <w:szCs w:val="22"/>
        </w:rPr>
      </w:pPr>
      <w:r w:rsidRPr="00F7509F">
        <w:rPr>
          <w:rFonts w:ascii="Calibri" w:hAnsi="Calibri" w:cs="Calibri"/>
          <w:b/>
          <w:sz w:val="22"/>
          <w:szCs w:val="22"/>
        </w:rPr>
        <w:t>Potential Current Issues of Public Concern</w:t>
      </w:r>
      <w:r w:rsidR="00091B58" w:rsidRPr="00F7509F">
        <w:rPr>
          <w:rFonts w:ascii="Calibri" w:hAnsi="Calibri" w:cs="Calibri"/>
          <w:b/>
          <w:sz w:val="22"/>
          <w:szCs w:val="22"/>
        </w:rPr>
        <w:t xml:space="preserve">: </w:t>
      </w:r>
      <w:r w:rsidR="00C4262C" w:rsidRPr="00F7509F">
        <w:rPr>
          <w:rFonts w:ascii="Calibri" w:hAnsi="Calibri" w:cs="Calibri"/>
          <w:bCs/>
          <w:sz w:val="22"/>
          <w:szCs w:val="22"/>
        </w:rPr>
        <w:t>Are there any current issues of public concern that you should factor in?</w:t>
      </w:r>
    </w:p>
    <w:p w14:paraId="2CC2F7F7" w14:textId="0D9138B6" w:rsidR="00033BA8" w:rsidRPr="00F7509F" w:rsidRDefault="00033BA8" w:rsidP="00091B58">
      <w:pPr>
        <w:spacing w:after="120"/>
        <w:ind w:left="288"/>
        <w:rPr>
          <w:rFonts w:ascii="Calibri" w:hAnsi="Calibri" w:cs="Calibri"/>
          <w:b/>
          <w:sz w:val="22"/>
          <w:szCs w:val="22"/>
        </w:rPr>
      </w:pPr>
      <w:r w:rsidRPr="00F7509F">
        <w:rPr>
          <w:rFonts w:ascii="Calibri" w:hAnsi="Calibri" w:cs="Calibri"/>
          <w:b/>
          <w:sz w:val="22"/>
          <w:szCs w:val="22"/>
        </w:rPr>
        <w:t>Approved Code of Conduct and Certification</w:t>
      </w:r>
      <w:r w:rsidR="00091B58" w:rsidRPr="00F7509F">
        <w:rPr>
          <w:rFonts w:ascii="Calibri" w:hAnsi="Calibri" w:cs="Calibri"/>
          <w:b/>
          <w:sz w:val="22"/>
          <w:szCs w:val="22"/>
        </w:rPr>
        <w:t xml:space="preserve">: </w:t>
      </w:r>
      <w:r w:rsidR="00C4262C" w:rsidRPr="00F7509F">
        <w:rPr>
          <w:rFonts w:ascii="Calibri" w:hAnsi="Calibri" w:cs="Calibri"/>
          <w:bCs/>
          <w:sz w:val="22"/>
          <w:szCs w:val="22"/>
        </w:rPr>
        <w:t>Are you signed up to any approved code of conduct or certification scheme (once any have been approved)?</w:t>
      </w:r>
      <w:r w:rsidR="0096542B">
        <w:rPr>
          <w:rFonts w:ascii="Calibri" w:hAnsi="Calibri" w:cs="Calibri"/>
          <w:bCs/>
          <w:sz w:val="22"/>
          <w:szCs w:val="22"/>
        </w:rPr>
        <w:t xml:space="preserve"> Does any system hold any certification, such as ISO 27001?</w:t>
      </w:r>
    </w:p>
    <w:p w14:paraId="4EAF7E6B" w14:textId="77777777" w:rsidR="007E1E38" w:rsidRPr="00F7509F" w:rsidRDefault="007E1E38" w:rsidP="00033BA8">
      <w:pPr>
        <w:spacing w:after="120"/>
        <w:ind w:left="288"/>
        <w:rPr>
          <w:rFonts w:ascii="Calibri" w:hAnsi="Calibri" w:cs="Calibri"/>
          <w:bCs/>
          <w:sz w:val="22"/>
          <w:szCs w:val="22"/>
        </w:rPr>
      </w:pPr>
    </w:p>
    <w:p w14:paraId="3D91B7D9" w14:textId="77777777" w:rsidR="00D664AC" w:rsidRPr="00F7509F" w:rsidRDefault="00033BA8" w:rsidP="00091B58">
      <w:pPr>
        <w:spacing w:after="120"/>
        <w:ind w:left="288"/>
        <w:rPr>
          <w:rFonts w:ascii="Calibri" w:hAnsi="Calibri" w:cs="Calibri"/>
          <w:bCs/>
          <w:sz w:val="22"/>
          <w:szCs w:val="22"/>
          <w:u w:val="single"/>
        </w:rPr>
      </w:pPr>
      <w:r w:rsidRPr="00F7509F">
        <w:rPr>
          <w:rFonts w:ascii="Calibri" w:hAnsi="Calibri" w:cs="Calibri"/>
          <w:bCs/>
          <w:sz w:val="22"/>
          <w:szCs w:val="22"/>
          <w:u w:val="single"/>
        </w:rPr>
        <w:t>Describe the Purpose of Processing</w:t>
      </w:r>
    </w:p>
    <w:p w14:paraId="1A46C5AB" w14:textId="77777777" w:rsidR="00033BA8" w:rsidRPr="00F7509F" w:rsidRDefault="00033BA8" w:rsidP="00091B58">
      <w:pPr>
        <w:spacing w:after="120"/>
        <w:ind w:left="288"/>
        <w:rPr>
          <w:rFonts w:ascii="Calibri" w:hAnsi="Calibri" w:cs="Calibri"/>
          <w:b/>
          <w:sz w:val="22"/>
          <w:szCs w:val="22"/>
        </w:rPr>
      </w:pPr>
      <w:r w:rsidRPr="00F7509F">
        <w:rPr>
          <w:rFonts w:ascii="Calibri" w:hAnsi="Calibri" w:cs="Calibri"/>
          <w:b/>
          <w:sz w:val="22"/>
          <w:szCs w:val="22"/>
        </w:rPr>
        <w:t>Desired Outcome of Processing</w:t>
      </w:r>
      <w:r w:rsidR="00091B58" w:rsidRPr="00F7509F">
        <w:rPr>
          <w:rFonts w:ascii="Calibri" w:hAnsi="Calibri" w:cs="Calibri"/>
          <w:b/>
          <w:sz w:val="22"/>
          <w:szCs w:val="22"/>
        </w:rPr>
        <w:t xml:space="preserve">: </w:t>
      </w:r>
      <w:r w:rsidR="007E1E38" w:rsidRPr="00F7509F">
        <w:rPr>
          <w:rFonts w:ascii="Calibri" w:hAnsi="Calibri" w:cs="Calibri"/>
          <w:bCs/>
          <w:sz w:val="22"/>
          <w:szCs w:val="22"/>
        </w:rPr>
        <w:t xml:space="preserve">What do you want to achieve? Are there benefits identified </w:t>
      </w:r>
      <w:r w:rsidR="000A23F3" w:rsidRPr="00F7509F">
        <w:rPr>
          <w:rFonts w:ascii="Calibri" w:hAnsi="Calibri" w:cs="Calibri"/>
          <w:bCs/>
          <w:sz w:val="22"/>
          <w:szCs w:val="22"/>
        </w:rPr>
        <w:t xml:space="preserve">in the </w:t>
      </w:r>
      <w:r w:rsidR="007E1E38" w:rsidRPr="00F7509F">
        <w:rPr>
          <w:rFonts w:ascii="Calibri" w:hAnsi="Calibri" w:cs="Calibri"/>
          <w:bCs/>
          <w:sz w:val="22"/>
          <w:szCs w:val="22"/>
        </w:rPr>
        <w:t xml:space="preserve"> Business Case document</w:t>
      </w:r>
      <w:r w:rsidR="000A23F3" w:rsidRPr="00F7509F">
        <w:rPr>
          <w:rFonts w:ascii="Calibri" w:hAnsi="Calibri" w:cs="Calibri"/>
          <w:bCs/>
          <w:sz w:val="22"/>
          <w:szCs w:val="22"/>
        </w:rPr>
        <w:t>?</w:t>
      </w:r>
    </w:p>
    <w:p w14:paraId="2819EFB0" w14:textId="42337D80" w:rsidR="00033BA8" w:rsidRPr="00F7509F" w:rsidRDefault="00033BA8" w:rsidP="00091B58">
      <w:pPr>
        <w:spacing w:after="120"/>
        <w:ind w:left="288"/>
        <w:rPr>
          <w:rFonts w:ascii="Calibri" w:hAnsi="Calibri" w:cs="Calibri"/>
          <w:b/>
          <w:sz w:val="22"/>
          <w:szCs w:val="22"/>
        </w:rPr>
      </w:pPr>
      <w:r w:rsidRPr="00F7509F">
        <w:rPr>
          <w:rFonts w:ascii="Calibri" w:hAnsi="Calibri" w:cs="Calibri"/>
          <w:b/>
          <w:sz w:val="22"/>
          <w:szCs w:val="22"/>
        </w:rPr>
        <w:lastRenderedPageBreak/>
        <w:t>Effects on Participants</w:t>
      </w:r>
      <w:r w:rsidR="00091B58" w:rsidRPr="00F7509F">
        <w:rPr>
          <w:rFonts w:ascii="Calibri" w:hAnsi="Calibri" w:cs="Calibri"/>
          <w:b/>
          <w:sz w:val="22"/>
          <w:szCs w:val="22"/>
        </w:rPr>
        <w:t xml:space="preserve">: </w:t>
      </w:r>
      <w:r w:rsidR="000A23F3" w:rsidRPr="00F7509F">
        <w:rPr>
          <w:rFonts w:ascii="Calibri" w:hAnsi="Calibri" w:cs="Calibri"/>
          <w:bCs/>
          <w:sz w:val="22"/>
          <w:szCs w:val="22"/>
        </w:rPr>
        <w:t>What is the intended effect on individuals?</w:t>
      </w:r>
      <w:r w:rsidR="00AE6B25" w:rsidRPr="00F7509F">
        <w:rPr>
          <w:rFonts w:ascii="Calibri" w:hAnsi="Calibri" w:cs="Calibri"/>
          <w:bCs/>
          <w:sz w:val="22"/>
          <w:szCs w:val="22"/>
        </w:rPr>
        <w:t xml:space="preserve"> What are the impacts, if any?</w:t>
      </w:r>
      <w:r w:rsidR="006C0D4D" w:rsidRPr="00F7509F">
        <w:rPr>
          <w:rFonts w:ascii="Calibri" w:hAnsi="Calibri" w:cs="Calibri"/>
          <w:bCs/>
          <w:sz w:val="22"/>
          <w:szCs w:val="22"/>
        </w:rPr>
        <w:t xml:space="preserve"> Could there be any detri</w:t>
      </w:r>
      <w:r w:rsidR="004D28AB" w:rsidRPr="00F7509F">
        <w:rPr>
          <w:rFonts w:ascii="Calibri" w:hAnsi="Calibri" w:cs="Calibri"/>
          <w:bCs/>
          <w:sz w:val="22"/>
          <w:szCs w:val="22"/>
        </w:rPr>
        <w:t>mental effects?</w:t>
      </w:r>
    </w:p>
    <w:p w14:paraId="060D001E" w14:textId="5589E8B1" w:rsidR="00512730" w:rsidRPr="00F7509F" w:rsidRDefault="00033BA8" w:rsidP="00512730">
      <w:pPr>
        <w:spacing w:after="120"/>
        <w:ind w:left="288"/>
        <w:rPr>
          <w:rFonts w:ascii="Calibri" w:hAnsi="Calibri" w:cs="Calibri"/>
          <w:b/>
          <w:sz w:val="22"/>
          <w:szCs w:val="22"/>
        </w:rPr>
      </w:pPr>
      <w:r w:rsidRPr="00F7509F">
        <w:rPr>
          <w:rFonts w:ascii="Calibri" w:hAnsi="Calibri" w:cs="Calibri"/>
          <w:b/>
          <w:sz w:val="22"/>
          <w:szCs w:val="22"/>
        </w:rPr>
        <w:t>Benefits of Processing</w:t>
      </w:r>
      <w:r w:rsidR="00091B58" w:rsidRPr="00F7509F">
        <w:rPr>
          <w:rFonts w:ascii="Calibri" w:hAnsi="Calibri" w:cs="Calibri"/>
          <w:b/>
          <w:sz w:val="22"/>
          <w:szCs w:val="22"/>
        </w:rPr>
        <w:t xml:space="preserve">: </w:t>
      </w:r>
      <w:r w:rsidR="000A23F3" w:rsidRPr="00F7509F">
        <w:rPr>
          <w:rFonts w:ascii="Calibri" w:hAnsi="Calibri" w:cs="Calibri"/>
          <w:bCs/>
          <w:sz w:val="22"/>
          <w:szCs w:val="22"/>
        </w:rPr>
        <w:t>What are the benefits of the processing – for  you, and more broadly?</w:t>
      </w:r>
      <w:r w:rsidR="00E62DBE" w:rsidRPr="00F7509F">
        <w:rPr>
          <w:rFonts w:ascii="Calibri" w:hAnsi="Calibri" w:cs="Calibri"/>
          <w:bCs/>
          <w:sz w:val="22"/>
          <w:szCs w:val="22"/>
        </w:rPr>
        <w:t xml:space="preserve"> </w:t>
      </w:r>
      <w:r w:rsidR="006C0D4D" w:rsidRPr="00F7509F">
        <w:rPr>
          <w:rFonts w:ascii="Calibri" w:hAnsi="Calibri" w:cs="Calibri"/>
          <w:bCs/>
          <w:sz w:val="22"/>
          <w:szCs w:val="22"/>
        </w:rPr>
        <w:t>Do the Data Subjects get anything out of the processing</w:t>
      </w:r>
      <w:r w:rsidR="00885F14" w:rsidRPr="00F7509F">
        <w:rPr>
          <w:rFonts w:ascii="Calibri" w:hAnsi="Calibri" w:cs="Calibri"/>
          <w:bCs/>
          <w:sz w:val="22"/>
          <w:szCs w:val="22"/>
        </w:rPr>
        <w:t>?</w:t>
      </w:r>
    </w:p>
    <w:p w14:paraId="3BCA35D2" w14:textId="77777777" w:rsidR="00E41F3F" w:rsidRPr="00F7509F" w:rsidRDefault="00E41F3F" w:rsidP="00E41F3F">
      <w:pPr>
        <w:pStyle w:val="Heading1"/>
        <w:numPr>
          <w:ilvl w:val="0"/>
          <w:numId w:val="0"/>
        </w:numPr>
        <w:spacing w:after="120"/>
        <w:rPr>
          <w:color w:val="2E74B5"/>
        </w:rPr>
      </w:pPr>
      <w:r w:rsidRPr="00F7509F">
        <w:br w:type="page"/>
      </w:r>
      <w:bookmarkStart w:id="6" w:name="_Toc42261864"/>
      <w:r w:rsidRPr="00F7509F">
        <w:rPr>
          <w:color w:val="2E74B5"/>
        </w:rPr>
        <w:lastRenderedPageBreak/>
        <w:t xml:space="preserve">Step </w:t>
      </w:r>
      <w:r w:rsidR="00D664AC" w:rsidRPr="00F7509F">
        <w:rPr>
          <w:color w:val="2E74B5"/>
        </w:rPr>
        <w:t>3</w:t>
      </w:r>
      <w:r w:rsidRPr="00F7509F">
        <w:rPr>
          <w:color w:val="2E74B5"/>
        </w:rPr>
        <w:t xml:space="preserve">: </w:t>
      </w:r>
      <w:r w:rsidR="00D664AC" w:rsidRPr="00F7509F">
        <w:rPr>
          <w:color w:val="2E74B5"/>
        </w:rPr>
        <w:t>Consultation process</w:t>
      </w:r>
      <w:bookmarkEnd w:id="6"/>
    </w:p>
    <w:p w14:paraId="577F9899" w14:textId="77777777" w:rsidR="00E41F3F" w:rsidRPr="00F7509F" w:rsidRDefault="00E41F3F" w:rsidP="00E41F3F">
      <w:pPr>
        <w:pStyle w:val="NHSCBLevel2-incontents"/>
        <w:spacing w:line="240" w:lineRule="auto"/>
        <w:rPr>
          <w:rFonts w:ascii="Calibri" w:hAnsi="Calibri"/>
          <w:b w:val="0"/>
        </w:rPr>
      </w:pPr>
    </w:p>
    <w:p w14:paraId="550E0138" w14:textId="77777777" w:rsidR="00E41F3F" w:rsidRPr="00F7509F" w:rsidRDefault="00AD2AF9" w:rsidP="00AD2AF9">
      <w:pPr>
        <w:spacing w:after="120"/>
        <w:ind w:left="288"/>
        <w:rPr>
          <w:rFonts w:ascii="Calibri" w:hAnsi="Calibri" w:cs="Calibri"/>
          <w:bCs/>
          <w:sz w:val="22"/>
          <w:szCs w:val="22"/>
        </w:rPr>
      </w:pPr>
      <w:r w:rsidRPr="00F7509F">
        <w:rPr>
          <w:rFonts w:ascii="Calibri" w:hAnsi="Calibri" w:cs="Calibri"/>
          <w:sz w:val="22"/>
          <w:szCs w:val="22"/>
        </w:rPr>
        <w:t xml:space="preserve">The consultation process is important in understanding stakeholder opinions. </w:t>
      </w:r>
      <w:bookmarkStart w:id="7" w:name="_Hlk42177537"/>
      <w:r w:rsidRPr="00F7509F">
        <w:rPr>
          <w:rFonts w:ascii="Calibri" w:hAnsi="Calibri" w:cs="Calibri"/>
          <w:bCs/>
          <w:sz w:val="22"/>
          <w:szCs w:val="22"/>
        </w:rPr>
        <w:t>Not all headings will be relevant to your project.</w:t>
      </w:r>
    </w:p>
    <w:bookmarkEnd w:id="7"/>
    <w:p w14:paraId="1551A0CE" w14:textId="77777777" w:rsidR="00E41F3F" w:rsidRPr="00F7509F" w:rsidRDefault="00E41F3F" w:rsidP="00E41F3F">
      <w:pPr>
        <w:pStyle w:val="Heading2"/>
        <w:numPr>
          <w:ilvl w:val="0"/>
          <w:numId w:val="0"/>
        </w:numPr>
        <w:ind w:left="288"/>
        <w:rPr>
          <w:rFonts w:ascii="Calibri" w:hAnsi="Calibri"/>
          <w:bCs w:val="0"/>
          <w:sz w:val="22"/>
          <w:szCs w:val="22"/>
        </w:rPr>
      </w:pPr>
    </w:p>
    <w:p w14:paraId="7792C20B" w14:textId="77777777" w:rsidR="00D664AC" w:rsidRPr="00F7509F" w:rsidRDefault="00D664AC" w:rsidP="00D664AC">
      <w:pPr>
        <w:pStyle w:val="Heading2"/>
        <w:numPr>
          <w:ilvl w:val="0"/>
          <w:numId w:val="0"/>
        </w:numPr>
        <w:ind w:left="288"/>
        <w:rPr>
          <w:rFonts w:ascii="Calibri" w:hAnsi="Calibri"/>
          <w:bCs w:val="0"/>
          <w:sz w:val="22"/>
          <w:szCs w:val="22"/>
        </w:rPr>
      </w:pPr>
      <w:r w:rsidRPr="00F7509F">
        <w:rPr>
          <w:rFonts w:ascii="Calibri" w:hAnsi="Calibri"/>
          <w:bCs w:val="0"/>
          <w:sz w:val="22"/>
          <w:szCs w:val="22"/>
        </w:rPr>
        <w:t>Consultation with Individuals</w:t>
      </w:r>
    </w:p>
    <w:p w14:paraId="542B1D93" w14:textId="06061B8A" w:rsidR="00D664AC" w:rsidRPr="00F7509F" w:rsidRDefault="00AD2AF9" w:rsidP="00D664AC">
      <w:pPr>
        <w:pStyle w:val="Heading2"/>
        <w:numPr>
          <w:ilvl w:val="0"/>
          <w:numId w:val="0"/>
        </w:numPr>
        <w:ind w:left="288"/>
        <w:rPr>
          <w:rFonts w:ascii="Calibri" w:hAnsi="Calibri"/>
          <w:b w:val="0"/>
          <w:sz w:val="22"/>
          <w:szCs w:val="22"/>
        </w:rPr>
      </w:pPr>
      <w:r w:rsidRPr="00F7509F">
        <w:rPr>
          <w:rFonts w:ascii="Calibri" w:hAnsi="Calibri"/>
          <w:b w:val="0"/>
          <w:sz w:val="22"/>
          <w:szCs w:val="22"/>
        </w:rPr>
        <w:t xml:space="preserve">Describe when and how you will seek individuals’ views – or justify why it’s not appropriate to do so. </w:t>
      </w:r>
      <w:r w:rsidR="008F00FC" w:rsidRPr="00F7509F">
        <w:rPr>
          <w:rFonts w:ascii="Calibri" w:hAnsi="Calibri"/>
          <w:b w:val="0"/>
          <w:sz w:val="22"/>
          <w:szCs w:val="22"/>
        </w:rPr>
        <w:t xml:space="preserve">Identify </w:t>
      </w:r>
      <w:r w:rsidR="000D55B3" w:rsidRPr="00F7509F">
        <w:rPr>
          <w:rFonts w:ascii="Calibri" w:hAnsi="Calibri"/>
          <w:b w:val="0"/>
          <w:sz w:val="22"/>
          <w:szCs w:val="22"/>
        </w:rPr>
        <w:t>whose</w:t>
      </w:r>
      <w:r w:rsidR="008F00FC" w:rsidRPr="00F7509F">
        <w:rPr>
          <w:rFonts w:ascii="Calibri" w:hAnsi="Calibri"/>
          <w:b w:val="0"/>
          <w:sz w:val="22"/>
          <w:szCs w:val="22"/>
        </w:rPr>
        <w:t xml:space="preserve"> views </w:t>
      </w:r>
      <w:r w:rsidR="00FC4FDC" w:rsidRPr="00F7509F">
        <w:rPr>
          <w:rFonts w:ascii="Calibri" w:hAnsi="Calibri"/>
          <w:b w:val="0"/>
          <w:sz w:val="22"/>
          <w:szCs w:val="22"/>
        </w:rPr>
        <w:t>you will</w:t>
      </w:r>
      <w:r w:rsidR="008F00FC" w:rsidRPr="00F7509F">
        <w:rPr>
          <w:rFonts w:ascii="Calibri" w:hAnsi="Calibri"/>
          <w:b w:val="0"/>
          <w:sz w:val="22"/>
          <w:szCs w:val="22"/>
        </w:rPr>
        <w:t xml:space="preserve"> be collecting.</w:t>
      </w:r>
      <w:r w:rsidR="00D33CFE" w:rsidRPr="00F7509F">
        <w:rPr>
          <w:rFonts w:ascii="Calibri" w:hAnsi="Calibri"/>
          <w:b w:val="0"/>
          <w:sz w:val="22"/>
          <w:szCs w:val="22"/>
        </w:rPr>
        <w:t xml:space="preserve"> Looking at the type of data you are processing and your project </w:t>
      </w:r>
      <w:proofErr w:type="gramStart"/>
      <w:r w:rsidR="00D33CFE" w:rsidRPr="00F7509F">
        <w:rPr>
          <w:rFonts w:ascii="Calibri" w:hAnsi="Calibri"/>
          <w:b w:val="0"/>
          <w:sz w:val="22"/>
          <w:szCs w:val="22"/>
        </w:rPr>
        <w:t>aims,</w:t>
      </w:r>
      <w:proofErr w:type="gramEnd"/>
      <w:r w:rsidR="00D33CFE" w:rsidRPr="00F7509F">
        <w:rPr>
          <w:rFonts w:ascii="Calibri" w:hAnsi="Calibri"/>
          <w:b w:val="0"/>
          <w:sz w:val="22"/>
          <w:szCs w:val="22"/>
        </w:rPr>
        <w:t xml:space="preserve"> you should be able to identify the appropriate lawful basis. Remember, special category</w:t>
      </w:r>
      <w:r w:rsidR="00DE52EA" w:rsidRPr="00F7509F">
        <w:rPr>
          <w:rFonts w:ascii="Calibri" w:hAnsi="Calibri"/>
          <w:b w:val="0"/>
          <w:sz w:val="22"/>
          <w:szCs w:val="22"/>
        </w:rPr>
        <w:t xml:space="preserve"> personal</w:t>
      </w:r>
      <w:r w:rsidR="00D33CFE" w:rsidRPr="00F7509F">
        <w:rPr>
          <w:rFonts w:ascii="Calibri" w:hAnsi="Calibri"/>
          <w:b w:val="0"/>
          <w:sz w:val="22"/>
          <w:szCs w:val="22"/>
        </w:rPr>
        <w:t xml:space="preserve"> data and criminal offence data have extra steps when identifying the appropriate legal basis.</w:t>
      </w:r>
    </w:p>
    <w:p w14:paraId="151A7ABB" w14:textId="77777777" w:rsidR="00AD2AF9" w:rsidRPr="00F7509F" w:rsidRDefault="00AD2AF9" w:rsidP="00AD2AF9"/>
    <w:p w14:paraId="33E301BF" w14:textId="77777777" w:rsidR="00D664AC" w:rsidRPr="00F7509F" w:rsidRDefault="00D664AC" w:rsidP="00D664AC">
      <w:pPr>
        <w:pStyle w:val="Heading2"/>
        <w:numPr>
          <w:ilvl w:val="0"/>
          <w:numId w:val="0"/>
        </w:numPr>
        <w:ind w:left="288"/>
        <w:rPr>
          <w:rFonts w:ascii="Calibri" w:hAnsi="Calibri"/>
          <w:bCs w:val="0"/>
          <w:sz w:val="22"/>
          <w:szCs w:val="22"/>
        </w:rPr>
      </w:pPr>
      <w:r w:rsidRPr="00F7509F">
        <w:rPr>
          <w:rFonts w:ascii="Calibri" w:hAnsi="Calibri"/>
          <w:bCs w:val="0"/>
          <w:sz w:val="22"/>
          <w:szCs w:val="22"/>
        </w:rPr>
        <w:t>Individuals Involved Within Organisation</w:t>
      </w:r>
    </w:p>
    <w:p w14:paraId="26C6BD80" w14:textId="56BC1547" w:rsidR="00D664AC" w:rsidRPr="00F7509F" w:rsidRDefault="008F00FC" w:rsidP="00D664AC">
      <w:pPr>
        <w:pStyle w:val="Heading2"/>
        <w:numPr>
          <w:ilvl w:val="0"/>
          <w:numId w:val="0"/>
        </w:numPr>
        <w:ind w:left="288"/>
        <w:rPr>
          <w:rFonts w:ascii="Calibri" w:hAnsi="Calibri"/>
          <w:b w:val="0"/>
          <w:sz w:val="22"/>
          <w:szCs w:val="22"/>
        </w:rPr>
      </w:pPr>
      <w:r w:rsidRPr="00F7509F">
        <w:rPr>
          <w:rFonts w:ascii="Calibri" w:hAnsi="Calibri"/>
          <w:b w:val="0"/>
          <w:sz w:val="22"/>
          <w:szCs w:val="22"/>
        </w:rPr>
        <w:t>Identify stakeholder</w:t>
      </w:r>
      <w:r w:rsidR="00FC4FDC" w:rsidRPr="00F7509F">
        <w:rPr>
          <w:rFonts w:ascii="Calibri" w:hAnsi="Calibri"/>
          <w:b w:val="0"/>
          <w:sz w:val="22"/>
          <w:szCs w:val="22"/>
        </w:rPr>
        <w:t>s</w:t>
      </w:r>
      <w:r w:rsidRPr="00F7509F">
        <w:rPr>
          <w:rFonts w:ascii="Calibri" w:hAnsi="Calibri"/>
          <w:b w:val="0"/>
          <w:sz w:val="22"/>
          <w:szCs w:val="22"/>
        </w:rPr>
        <w:t xml:space="preserve"> within </w:t>
      </w:r>
      <w:r w:rsidR="00FC4FDC" w:rsidRPr="00F7509F">
        <w:rPr>
          <w:rFonts w:ascii="Calibri" w:hAnsi="Calibri"/>
          <w:b w:val="0"/>
          <w:sz w:val="22"/>
          <w:szCs w:val="22"/>
        </w:rPr>
        <w:t>QMUL</w:t>
      </w:r>
      <w:r w:rsidRPr="00F7509F">
        <w:rPr>
          <w:rFonts w:ascii="Calibri" w:hAnsi="Calibri"/>
          <w:b w:val="0"/>
          <w:sz w:val="22"/>
          <w:szCs w:val="22"/>
        </w:rPr>
        <w:t xml:space="preserve"> you should consult.</w:t>
      </w:r>
    </w:p>
    <w:p w14:paraId="3160AB6C" w14:textId="77777777" w:rsidR="008F00FC" w:rsidRPr="00F7509F" w:rsidRDefault="008F00FC" w:rsidP="008F00FC"/>
    <w:p w14:paraId="649D127E" w14:textId="77777777" w:rsidR="00D664AC" w:rsidRPr="00F7509F" w:rsidRDefault="00D664AC" w:rsidP="00AD2AF9">
      <w:pPr>
        <w:pStyle w:val="Heading2"/>
        <w:numPr>
          <w:ilvl w:val="0"/>
          <w:numId w:val="0"/>
        </w:numPr>
        <w:ind w:left="288"/>
        <w:rPr>
          <w:rFonts w:ascii="Calibri" w:hAnsi="Calibri"/>
          <w:bCs w:val="0"/>
          <w:sz w:val="22"/>
          <w:szCs w:val="22"/>
        </w:rPr>
      </w:pPr>
      <w:r w:rsidRPr="00F7509F">
        <w:rPr>
          <w:rFonts w:ascii="Calibri" w:hAnsi="Calibri"/>
          <w:bCs w:val="0"/>
          <w:sz w:val="22"/>
          <w:szCs w:val="22"/>
        </w:rPr>
        <w:t>Assistance from Processors</w:t>
      </w:r>
    </w:p>
    <w:p w14:paraId="78DB57D1" w14:textId="0F2DC7D1" w:rsidR="008F00FC" w:rsidRPr="00F7509F" w:rsidRDefault="008F00FC" w:rsidP="008F00FC">
      <w:pPr>
        <w:pStyle w:val="Heading2"/>
        <w:numPr>
          <w:ilvl w:val="0"/>
          <w:numId w:val="0"/>
        </w:numPr>
        <w:ind w:left="288"/>
        <w:rPr>
          <w:rFonts w:ascii="Calibri" w:hAnsi="Calibri"/>
          <w:b w:val="0"/>
          <w:sz w:val="22"/>
          <w:szCs w:val="22"/>
        </w:rPr>
      </w:pPr>
      <w:r w:rsidRPr="00F7509F">
        <w:rPr>
          <w:rFonts w:ascii="Calibri" w:hAnsi="Calibri"/>
          <w:b w:val="0"/>
          <w:sz w:val="22"/>
          <w:szCs w:val="22"/>
        </w:rPr>
        <w:t>Are you working with a Data Processor? Do they have stakeholder</w:t>
      </w:r>
      <w:r w:rsidR="00FC4FDC" w:rsidRPr="00F7509F">
        <w:rPr>
          <w:rFonts w:ascii="Calibri" w:hAnsi="Calibri"/>
          <w:b w:val="0"/>
          <w:sz w:val="22"/>
          <w:szCs w:val="22"/>
        </w:rPr>
        <w:t>s</w:t>
      </w:r>
      <w:r w:rsidRPr="00F7509F">
        <w:rPr>
          <w:rFonts w:ascii="Calibri" w:hAnsi="Calibri"/>
          <w:b w:val="0"/>
          <w:sz w:val="22"/>
          <w:szCs w:val="22"/>
        </w:rPr>
        <w:t xml:space="preserve"> to consult?</w:t>
      </w:r>
      <w:r w:rsidR="00D95A87" w:rsidRPr="00F7509F">
        <w:rPr>
          <w:rFonts w:ascii="Calibri" w:hAnsi="Calibri"/>
          <w:b w:val="0"/>
          <w:sz w:val="22"/>
          <w:szCs w:val="22"/>
        </w:rPr>
        <w:t xml:space="preserve"> Can they </w:t>
      </w:r>
      <w:proofErr w:type="gramStart"/>
      <w:r w:rsidR="00D95A87" w:rsidRPr="00F7509F">
        <w:rPr>
          <w:rFonts w:ascii="Calibri" w:hAnsi="Calibri"/>
          <w:b w:val="0"/>
          <w:sz w:val="22"/>
          <w:szCs w:val="22"/>
        </w:rPr>
        <w:t>provide assistance</w:t>
      </w:r>
      <w:proofErr w:type="gramEnd"/>
      <w:r w:rsidR="00D95A87" w:rsidRPr="00F7509F">
        <w:rPr>
          <w:rFonts w:ascii="Calibri" w:hAnsi="Calibri"/>
          <w:b w:val="0"/>
          <w:sz w:val="22"/>
          <w:szCs w:val="22"/>
        </w:rPr>
        <w:t xml:space="preserve"> about the proposed processing</w:t>
      </w:r>
      <w:r w:rsidR="00AD48E0" w:rsidRPr="00F7509F">
        <w:rPr>
          <w:rFonts w:ascii="Calibri" w:hAnsi="Calibri"/>
          <w:b w:val="0"/>
          <w:sz w:val="22"/>
          <w:szCs w:val="22"/>
        </w:rPr>
        <w:t>, for example, about any external service or system</w:t>
      </w:r>
      <w:r w:rsidR="00170A15" w:rsidRPr="00F7509F">
        <w:rPr>
          <w:rFonts w:ascii="Calibri" w:hAnsi="Calibri"/>
          <w:b w:val="0"/>
          <w:sz w:val="22"/>
          <w:szCs w:val="22"/>
        </w:rPr>
        <w:t>?</w:t>
      </w:r>
      <w:r w:rsidR="00334108">
        <w:rPr>
          <w:rFonts w:ascii="Calibri" w:hAnsi="Calibri"/>
          <w:b w:val="0"/>
          <w:sz w:val="22"/>
          <w:szCs w:val="22"/>
        </w:rPr>
        <w:t xml:space="preserve"> Can they provide any input </w:t>
      </w:r>
      <w:proofErr w:type="gramStart"/>
      <w:r w:rsidR="00334108">
        <w:rPr>
          <w:rFonts w:ascii="Calibri" w:hAnsi="Calibri"/>
          <w:b w:val="0"/>
          <w:sz w:val="22"/>
          <w:szCs w:val="22"/>
        </w:rPr>
        <w:t>in to</w:t>
      </w:r>
      <w:proofErr w:type="gramEnd"/>
      <w:r w:rsidR="00334108">
        <w:rPr>
          <w:rFonts w:ascii="Calibri" w:hAnsi="Calibri"/>
          <w:b w:val="0"/>
          <w:sz w:val="22"/>
          <w:szCs w:val="22"/>
        </w:rPr>
        <w:t xml:space="preserve"> this DPIA?</w:t>
      </w:r>
    </w:p>
    <w:p w14:paraId="11C4EA49" w14:textId="77777777" w:rsidR="00AD2AF9" w:rsidRPr="00F7509F" w:rsidRDefault="00AD2AF9" w:rsidP="00AD2AF9"/>
    <w:p w14:paraId="4A5CA1A6" w14:textId="77777777" w:rsidR="00E41F3F" w:rsidRPr="00F7509F" w:rsidRDefault="00D664AC" w:rsidP="00D664AC">
      <w:pPr>
        <w:pStyle w:val="Heading2"/>
        <w:numPr>
          <w:ilvl w:val="0"/>
          <w:numId w:val="0"/>
        </w:numPr>
        <w:ind w:left="288"/>
        <w:rPr>
          <w:rFonts w:ascii="Calibri" w:hAnsi="Calibri"/>
          <w:b w:val="0"/>
          <w:sz w:val="22"/>
          <w:szCs w:val="22"/>
        </w:rPr>
      </w:pPr>
      <w:r w:rsidRPr="00F7509F">
        <w:rPr>
          <w:rFonts w:ascii="Calibri" w:hAnsi="Calibri"/>
          <w:bCs w:val="0"/>
          <w:sz w:val="22"/>
          <w:szCs w:val="22"/>
        </w:rPr>
        <w:t>Consul</w:t>
      </w:r>
      <w:r w:rsidR="008F00FC" w:rsidRPr="00F7509F">
        <w:rPr>
          <w:rFonts w:ascii="Calibri" w:hAnsi="Calibri"/>
          <w:bCs w:val="0"/>
          <w:sz w:val="22"/>
          <w:szCs w:val="22"/>
        </w:rPr>
        <w:t>t</w:t>
      </w:r>
      <w:r w:rsidRPr="00F7509F">
        <w:rPr>
          <w:rFonts w:ascii="Calibri" w:hAnsi="Calibri"/>
          <w:bCs w:val="0"/>
          <w:sz w:val="22"/>
          <w:szCs w:val="22"/>
        </w:rPr>
        <w:t>ation with Information Security Experts</w:t>
      </w:r>
    </w:p>
    <w:p w14:paraId="5EB240CF" w14:textId="17FB265A" w:rsidR="00E41F3F" w:rsidRPr="00F7509F" w:rsidRDefault="008F00FC" w:rsidP="00E41F3F">
      <w:pPr>
        <w:pStyle w:val="Heading2"/>
        <w:numPr>
          <w:ilvl w:val="0"/>
          <w:numId w:val="0"/>
        </w:numPr>
        <w:ind w:left="288"/>
        <w:rPr>
          <w:rFonts w:ascii="Calibri" w:hAnsi="Calibri"/>
          <w:b w:val="0"/>
          <w:sz w:val="22"/>
          <w:szCs w:val="22"/>
        </w:rPr>
      </w:pPr>
      <w:r w:rsidRPr="00F7509F">
        <w:rPr>
          <w:rFonts w:ascii="Calibri" w:hAnsi="Calibri"/>
          <w:b w:val="0"/>
          <w:sz w:val="22"/>
          <w:szCs w:val="22"/>
        </w:rPr>
        <w:t>Do you plan to consult information security experts, or any other experts? If so, how will you carry this out?</w:t>
      </w:r>
      <w:r w:rsidR="00FB1127">
        <w:rPr>
          <w:rFonts w:ascii="Calibri" w:hAnsi="Calibri"/>
          <w:b w:val="0"/>
          <w:sz w:val="22"/>
          <w:szCs w:val="22"/>
        </w:rPr>
        <w:t xml:space="preserve"> What do you need to ask them?</w:t>
      </w:r>
    </w:p>
    <w:p w14:paraId="776D276D" w14:textId="77777777" w:rsidR="00E41F3F" w:rsidRPr="00F7509F" w:rsidRDefault="00D664AC" w:rsidP="00E41F3F">
      <w:pPr>
        <w:pStyle w:val="Heading1"/>
        <w:numPr>
          <w:ilvl w:val="0"/>
          <w:numId w:val="0"/>
        </w:numPr>
        <w:spacing w:after="120"/>
        <w:rPr>
          <w:color w:val="2E74B5"/>
        </w:rPr>
      </w:pPr>
      <w:r w:rsidRPr="00F7509F">
        <w:rPr>
          <w:color w:val="2E74B5"/>
        </w:rPr>
        <w:br w:type="page"/>
      </w:r>
      <w:bookmarkStart w:id="8" w:name="_Toc42261865"/>
      <w:r w:rsidR="00E41F3F" w:rsidRPr="00F7509F">
        <w:rPr>
          <w:color w:val="2E74B5"/>
        </w:rPr>
        <w:lastRenderedPageBreak/>
        <w:t xml:space="preserve">Step </w:t>
      </w:r>
      <w:r w:rsidR="00290B17" w:rsidRPr="00F7509F">
        <w:rPr>
          <w:color w:val="2E74B5"/>
        </w:rPr>
        <w:t>4: Assess necessity and proportionality</w:t>
      </w:r>
      <w:bookmarkEnd w:id="8"/>
    </w:p>
    <w:p w14:paraId="318E85D2" w14:textId="77777777" w:rsidR="00E41F3F" w:rsidRPr="00F7509F" w:rsidRDefault="00E41F3F" w:rsidP="00E41F3F">
      <w:pPr>
        <w:pStyle w:val="NHSCBLevel2-incontents"/>
        <w:spacing w:line="240" w:lineRule="auto"/>
        <w:rPr>
          <w:rFonts w:ascii="Calibri" w:hAnsi="Calibri"/>
          <w:b w:val="0"/>
          <w:sz w:val="22"/>
          <w:szCs w:val="22"/>
        </w:rPr>
      </w:pPr>
    </w:p>
    <w:p w14:paraId="43B0A1A1" w14:textId="227E8EFA" w:rsidR="00E41F3F" w:rsidRPr="00F7509F" w:rsidRDefault="00E41F3F" w:rsidP="00E41F3F">
      <w:pPr>
        <w:pStyle w:val="Heading2"/>
        <w:numPr>
          <w:ilvl w:val="0"/>
          <w:numId w:val="0"/>
        </w:numPr>
        <w:ind w:left="288"/>
        <w:rPr>
          <w:rFonts w:ascii="Calibri" w:hAnsi="Calibri"/>
          <w:b w:val="0"/>
          <w:sz w:val="22"/>
          <w:szCs w:val="22"/>
        </w:rPr>
      </w:pPr>
      <w:r w:rsidRPr="00F7509F">
        <w:rPr>
          <w:rFonts w:ascii="Calibri" w:hAnsi="Calibri"/>
          <w:b w:val="0"/>
          <w:sz w:val="22"/>
          <w:szCs w:val="22"/>
        </w:rPr>
        <w:t xml:space="preserve">This step is </w:t>
      </w:r>
      <w:r w:rsidR="008F00FC" w:rsidRPr="00F7509F">
        <w:rPr>
          <w:rFonts w:ascii="Calibri" w:hAnsi="Calibri"/>
          <w:b w:val="0"/>
          <w:sz w:val="22"/>
          <w:szCs w:val="22"/>
        </w:rPr>
        <w:t>designed to implement two key principles of GDPR</w:t>
      </w:r>
      <w:r w:rsidR="007A11B6">
        <w:rPr>
          <w:rFonts w:ascii="Calibri" w:hAnsi="Calibri"/>
          <w:b w:val="0"/>
          <w:sz w:val="22"/>
          <w:szCs w:val="22"/>
        </w:rPr>
        <w:t>:</w:t>
      </w:r>
      <w:r w:rsidR="008F00FC" w:rsidRPr="00F7509F">
        <w:rPr>
          <w:rFonts w:ascii="Calibri" w:hAnsi="Calibri"/>
          <w:b w:val="0"/>
          <w:sz w:val="22"/>
          <w:szCs w:val="22"/>
        </w:rPr>
        <w:t xml:space="preserve"> Purpose Limitation and Data Min</w:t>
      </w:r>
      <w:r w:rsidR="00091B58" w:rsidRPr="00F7509F">
        <w:rPr>
          <w:rFonts w:ascii="Calibri" w:hAnsi="Calibri"/>
          <w:b w:val="0"/>
          <w:sz w:val="22"/>
          <w:szCs w:val="22"/>
        </w:rPr>
        <w:t>im</w:t>
      </w:r>
      <w:r w:rsidR="008F00FC" w:rsidRPr="00F7509F">
        <w:rPr>
          <w:rFonts w:ascii="Calibri" w:hAnsi="Calibri"/>
          <w:b w:val="0"/>
          <w:sz w:val="22"/>
          <w:szCs w:val="22"/>
        </w:rPr>
        <w:t>isation.</w:t>
      </w:r>
      <w:r w:rsidR="00091B58" w:rsidRPr="00F7509F">
        <w:rPr>
          <w:rFonts w:ascii="Calibri" w:hAnsi="Calibri"/>
          <w:b w:val="0"/>
          <w:sz w:val="22"/>
          <w:szCs w:val="22"/>
        </w:rPr>
        <w:t xml:space="preserve"> Not all headings will be relevant to your project.</w:t>
      </w:r>
    </w:p>
    <w:p w14:paraId="6A357D3F" w14:textId="77777777" w:rsidR="00E41F3F" w:rsidRPr="00F7509F" w:rsidRDefault="00E41F3F" w:rsidP="00E41F3F">
      <w:pPr>
        <w:rPr>
          <w:sz w:val="22"/>
          <w:szCs w:val="22"/>
        </w:rPr>
      </w:pPr>
      <w:r w:rsidRPr="00F7509F">
        <w:rPr>
          <w:sz w:val="22"/>
          <w:szCs w:val="22"/>
        </w:rPr>
        <w:tab/>
      </w:r>
    </w:p>
    <w:p w14:paraId="2112B8F9" w14:textId="77777777" w:rsidR="00290B17" w:rsidRPr="00F7509F" w:rsidRDefault="00290B17" w:rsidP="00290B17">
      <w:pPr>
        <w:pStyle w:val="Heading2"/>
        <w:numPr>
          <w:ilvl w:val="0"/>
          <w:numId w:val="0"/>
        </w:numPr>
        <w:ind w:left="288"/>
        <w:rPr>
          <w:rFonts w:ascii="Calibri" w:hAnsi="Calibri"/>
          <w:bCs w:val="0"/>
          <w:sz w:val="22"/>
          <w:szCs w:val="22"/>
        </w:rPr>
      </w:pPr>
      <w:r w:rsidRPr="00F7509F">
        <w:rPr>
          <w:rFonts w:ascii="Calibri" w:hAnsi="Calibri"/>
          <w:bCs w:val="0"/>
          <w:sz w:val="22"/>
          <w:szCs w:val="22"/>
        </w:rPr>
        <w:t>Lawful Basis for Processing</w:t>
      </w:r>
    </w:p>
    <w:p w14:paraId="664EEF30" w14:textId="77777777" w:rsidR="00290B17" w:rsidRPr="00F7509F" w:rsidRDefault="00091B58" w:rsidP="00290B17">
      <w:pPr>
        <w:pStyle w:val="Heading2"/>
        <w:numPr>
          <w:ilvl w:val="0"/>
          <w:numId w:val="0"/>
        </w:numPr>
        <w:ind w:left="288"/>
        <w:rPr>
          <w:rFonts w:ascii="Calibri" w:hAnsi="Calibri"/>
          <w:b w:val="0"/>
          <w:sz w:val="22"/>
          <w:szCs w:val="22"/>
        </w:rPr>
      </w:pPr>
      <w:r w:rsidRPr="00F7509F">
        <w:rPr>
          <w:rFonts w:ascii="Calibri" w:hAnsi="Calibri"/>
          <w:b w:val="0"/>
          <w:sz w:val="22"/>
          <w:szCs w:val="22"/>
        </w:rPr>
        <w:t xml:space="preserve">Establishing Lawful Basis is a key part of completing a DPIA and prevents any unlawful processing of data. </w:t>
      </w:r>
      <w:hyperlink w:anchor="_Appendix_C_–" w:history="1">
        <w:r w:rsidR="0030302C" w:rsidRPr="00F7509F">
          <w:rPr>
            <w:rStyle w:val="Hyperlink"/>
            <w:rFonts w:ascii="Calibri" w:hAnsi="Calibri"/>
            <w:b w:val="0"/>
            <w:sz w:val="22"/>
            <w:szCs w:val="22"/>
          </w:rPr>
          <w:t>Appendix C</w:t>
        </w:r>
      </w:hyperlink>
      <w:r w:rsidR="0030302C" w:rsidRPr="00F7509F">
        <w:rPr>
          <w:rFonts w:ascii="Calibri" w:hAnsi="Calibri"/>
          <w:b w:val="0"/>
          <w:sz w:val="22"/>
          <w:szCs w:val="22"/>
        </w:rPr>
        <w:t xml:space="preserve"> covers a</w:t>
      </w:r>
      <w:r w:rsidR="00FB1D9E" w:rsidRPr="00F7509F">
        <w:rPr>
          <w:rFonts w:ascii="Calibri" w:hAnsi="Calibri"/>
          <w:b w:val="0"/>
          <w:sz w:val="22"/>
          <w:szCs w:val="22"/>
        </w:rPr>
        <w:t>ll the legal bases including extra conditions required for special category data.</w:t>
      </w:r>
      <w:r w:rsidR="00107F46" w:rsidRPr="00F7509F">
        <w:rPr>
          <w:rFonts w:ascii="Calibri" w:hAnsi="Calibri"/>
          <w:b w:val="0"/>
          <w:sz w:val="22"/>
          <w:szCs w:val="22"/>
        </w:rPr>
        <w:t xml:space="preserve"> </w:t>
      </w:r>
      <w:r w:rsidR="00D42F6B" w:rsidRPr="00F7509F">
        <w:rPr>
          <w:rFonts w:ascii="Calibri" w:hAnsi="Calibri"/>
          <w:b w:val="0"/>
          <w:sz w:val="22"/>
          <w:szCs w:val="22"/>
        </w:rPr>
        <w:t xml:space="preserve">If you are unsure, please contact the Data Protection Officer at </w:t>
      </w:r>
      <w:hyperlink r:id="rId19" w:history="1">
        <w:r w:rsidR="00D42F6B" w:rsidRPr="00F7509F">
          <w:rPr>
            <w:rStyle w:val="Hyperlink"/>
            <w:rFonts w:ascii="Calibri" w:hAnsi="Calibri"/>
            <w:b w:val="0"/>
            <w:sz w:val="22"/>
            <w:szCs w:val="22"/>
          </w:rPr>
          <w:t>data-protection@qmul.ac.uk</w:t>
        </w:r>
      </w:hyperlink>
      <w:r w:rsidR="00D42F6B" w:rsidRPr="00F7509F">
        <w:rPr>
          <w:rFonts w:ascii="Calibri" w:hAnsi="Calibri"/>
          <w:b w:val="0"/>
          <w:sz w:val="22"/>
          <w:szCs w:val="22"/>
        </w:rPr>
        <w:t xml:space="preserve"> </w:t>
      </w:r>
    </w:p>
    <w:p w14:paraId="7D3AF042" w14:textId="77777777" w:rsidR="00D42F6B" w:rsidRPr="00F7509F" w:rsidRDefault="00D42F6B" w:rsidP="00D42F6B"/>
    <w:p w14:paraId="591FFC6D" w14:textId="77777777" w:rsidR="00290B17" w:rsidRPr="00F7509F" w:rsidRDefault="00290B17" w:rsidP="00290B17">
      <w:pPr>
        <w:pStyle w:val="Heading2"/>
        <w:numPr>
          <w:ilvl w:val="0"/>
          <w:numId w:val="0"/>
        </w:numPr>
        <w:ind w:left="288"/>
        <w:rPr>
          <w:rFonts w:ascii="Calibri" w:hAnsi="Calibri"/>
          <w:bCs w:val="0"/>
          <w:sz w:val="22"/>
          <w:szCs w:val="22"/>
        </w:rPr>
      </w:pPr>
      <w:r w:rsidRPr="00F7509F">
        <w:rPr>
          <w:rFonts w:ascii="Calibri" w:hAnsi="Calibri"/>
          <w:bCs w:val="0"/>
          <w:sz w:val="22"/>
          <w:szCs w:val="22"/>
        </w:rPr>
        <w:t>Processing for Purpose</w:t>
      </w:r>
    </w:p>
    <w:p w14:paraId="3B23C388" w14:textId="77777777" w:rsidR="00290B17" w:rsidRPr="00F7509F" w:rsidRDefault="00D42F6B" w:rsidP="00290B17">
      <w:pPr>
        <w:pStyle w:val="Heading2"/>
        <w:numPr>
          <w:ilvl w:val="0"/>
          <w:numId w:val="0"/>
        </w:numPr>
        <w:ind w:left="288"/>
        <w:rPr>
          <w:rFonts w:ascii="Calibri" w:hAnsi="Calibri"/>
          <w:b w:val="0"/>
          <w:sz w:val="22"/>
          <w:szCs w:val="22"/>
        </w:rPr>
      </w:pPr>
      <w:r w:rsidRPr="00F7509F">
        <w:rPr>
          <w:rFonts w:ascii="Calibri" w:hAnsi="Calibri"/>
          <w:b w:val="0"/>
          <w:sz w:val="22"/>
          <w:szCs w:val="22"/>
        </w:rPr>
        <w:t>Explain how the processing will achieve the aim of your project.</w:t>
      </w:r>
    </w:p>
    <w:p w14:paraId="6610FB64" w14:textId="77777777" w:rsidR="00D42F6B" w:rsidRPr="00F7509F" w:rsidRDefault="00D42F6B" w:rsidP="00D42F6B"/>
    <w:p w14:paraId="34891401" w14:textId="77777777" w:rsidR="00290B17" w:rsidRPr="00F7509F" w:rsidRDefault="00290B17" w:rsidP="00290B17">
      <w:pPr>
        <w:pStyle w:val="Heading2"/>
        <w:numPr>
          <w:ilvl w:val="0"/>
          <w:numId w:val="0"/>
        </w:numPr>
        <w:ind w:left="288"/>
        <w:rPr>
          <w:rFonts w:ascii="Calibri" w:hAnsi="Calibri"/>
          <w:bCs w:val="0"/>
          <w:sz w:val="22"/>
          <w:szCs w:val="22"/>
        </w:rPr>
      </w:pPr>
      <w:r w:rsidRPr="00F7509F">
        <w:rPr>
          <w:rFonts w:ascii="Calibri" w:hAnsi="Calibri"/>
          <w:bCs w:val="0"/>
          <w:sz w:val="22"/>
          <w:szCs w:val="22"/>
        </w:rPr>
        <w:t>Function Creep</w:t>
      </w:r>
    </w:p>
    <w:p w14:paraId="09D13AB1" w14:textId="77777777" w:rsidR="00290B17" w:rsidRPr="00F7509F" w:rsidRDefault="00D42F6B" w:rsidP="00290B17">
      <w:pPr>
        <w:pStyle w:val="Heading2"/>
        <w:numPr>
          <w:ilvl w:val="0"/>
          <w:numId w:val="0"/>
        </w:numPr>
        <w:ind w:left="288"/>
        <w:rPr>
          <w:rFonts w:ascii="Calibri" w:hAnsi="Calibri"/>
          <w:b w:val="0"/>
          <w:sz w:val="22"/>
          <w:szCs w:val="22"/>
        </w:rPr>
      </w:pPr>
      <w:r w:rsidRPr="00F7509F">
        <w:rPr>
          <w:rFonts w:ascii="Calibri" w:hAnsi="Calibri"/>
          <w:b w:val="0"/>
          <w:sz w:val="22"/>
          <w:szCs w:val="22"/>
        </w:rPr>
        <w:t>How will you prevent function creep?</w:t>
      </w:r>
    </w:p>
    <w:p w14:paraId="3AC540FD" w14:textId="77777777" w:rsidR="00D42F6B" w:rsidRPr="00F7509F" w:rsidRDefault="00D42F6B" w:rsidP="00D42F6B"/>
    <w:p w14:paraId="3C5AF597" w14:textId="77777777" w:rsidR="00290B17" w:rsidRPr="00F7509F" w:rsidRDefault="00290B17" w:rsidP="00290B17">
      <w:pPr>
        <w:pStyle w:val="Heading2"/>
        <w:numPr>
          <w:ilvl w:val="0"/>
          <w:numId w:val="0"/>
        </w:numPr>
        <w:ind w:left="288"/>
        <w:rPr>
          <w:rFonts w:ascii="Calibri" w:hAnsi="Calibri"/>
          <w:bCs w:val="0"/>
          <w:sz w:val="22"/>
          <w:szCs w:val="22"/>
        </w:rPr>
      </w:pPr>
      <w:r w:rsidRPr="00F7509F">
        <w:rPr>
          <w:rFonts w:ascii="Calibri" w:hAnsi="Calibri"/>
          <w:bCs w:val="0"/>
          <w:sz w:val="22"/>
          <w:szCs w:val="22"/>
        </w:rPr>
        <w:t>Data Quality</w:t>
      </w:r>
    </w:p>
    <w:p w14:paraId="088C66DE" w14:textId="77777777" w:rsidR="00290B17" w:rsidRPr="00F7509F" w:rsidRDefault="00D42F6B" w:rsidP="00290B17">
      <w:pPr>
        <w:pStyle w:val="Heading2"/>
        <w:numPr>
          <w:ilvl w:val="0"/>
          <w:numId w:val="0"/>
        </w:numPr>
        <w:ind w:left="288"/>
        <w:rPr>
          <w:rFonts w:ascii="Calibri" w:hAnsi="Calibri"/>
          <w:b w:val="0"/>
          <w:sz w:val="22"/>
          <w:szCs w:val="22"/>
        </w:rPr>
      </w:pPr>
      <w:r w:rsidRPr="00F7509F">
        <w:rPr>
          <w:rFonts w:ascii="Calibri" w:hAnsi="Calibri"/>
          <w:b w:val="0"/>
          <w:sz w:val="22"/>
          <w:szCs w:val="22"/>
        </w:rPr>
        <w:t>How will you ensure that the data is up to date and correct?</w:t>
      </w:r>
    </w:p>
    <w:p w14:paraId="0D53114B" w14:textId="77777777" w:rsidR="00D42F6B" w:rsidRPr="00F7509F" w:rsidRDefault="00D42F6B" w:rsidP="00D42F6B"/>
    <w:p w14:paraId="46CB1807" w14:textId="77777777" w:rsidR="00290B17" w:rsidRPr="00F7509F" w:rsidRDefault="00290B17" w:rsidP="00290B17">
      <w:pPr>
        <w:pStyle w:val="Heading2"/>
        <w:numPr>
          <w:ilvl w:val="0"/>
          <w:numId w:val="0"/>
        </w:numPr>
        <w:ind w:left="288"/>
        <w:rPr>
          <w:rFonts w:ascii="Calibri" w:hAnsi="Calibri"/>
          <w:bCs w:val="0"/>
          <w:sz w:val="22"/>
          <w:szCs w:val="22"/>
        </w:rPr>
      </w:pPr>
      <w:r w:rsidRPr="00F7509F">
        <w:rPr>
          <w:rFonts w:ascii="Calibri" w:hAnsi="Calibri"/>
          <w:bCs w:val="0"/>
          <w:sz w:val="22"/>
          <w:szCs w:val="22"/>
        </w:rPr>
        <w:t>Data Minimisation</w:t>
      </w:r>
    </w:p>
    <w:p w14:paraId="78659DB4" w14:textId="678D0672" w:rsidR="006C7E40" w:rsidRPr="00F7509F" w:rsidRDefault="006C7E40" w:rsidP="006C7E40">
      <w:pPr>
        <w:pStyle w:val="Heading2"/>
        <w:numPr>
          <w:ilvl w:val="0"/>
          <w:numId w:val="0"/>
        </w:numPr>
        <w:ind w:left="288"/>
        <w:rPr>
          <w:rFonts w:ascii="Calibri" w:hAnsi="Calibri"/>
          <w:b w:val="0"/>
          <w:sz w:val="22"/>
          <w:szCs w:val="22"/>
        </w:rPr>
      </w:pPr>
      <w:r w:rsidRPr="00F7509F">
        <w:rPr>
          <w:rFonts w:ascii="Calibri" w:hAnsi="Calibri"/>
          <w:b w:val="0"/>
          <w:sz w:val="22"/>
          <w:szCs w:val="22"/>
        </w:rPr>
        <w:t>How will you ensure that data collection is minimised?</w:t>
      </w:r>
      <w:r w:rsidR="00FC4FDC" w:rsidRPr="00F7509F">
        <w:rPr>
          <w:rFonts w:ascii="Calibri" w:hAnsi="Calibri"/>
          <w:b w:val="0"/>
          <w:sz w:val="22"/>
          <w:szCs w:val="22"/>
        </w:rPr>
        <w:t xml:space="preserve"> Only process what is necessary to achieve your purpose.</w:t>
      </w:r>
      <w:r w:rsidR="006D7388" w:rsidRPr="00F7509F">
        <w:rPr>
          <w:rFonts w:ascii="Calibri" w:hAnsi="Calibri"/>
          <w:b w:val="0"/>
          <w:sz w:val="22"/>
          <w:szCs w:val="22"/>
        </w:rPr>
        <w:t xml:space="preserve"> You should be able to justify each data point that you intend to process.</w:t>
      </w:r>
    </w:p>
    <w:p w14:paraId="6D60086F" w14:textId="77777777" w:rsidR="00290B17" w:rsidRPr="00F7509F" w:rsidRDefault="00290B17" w:rsidP="00290B17">
      <w:pPr>
        <w:pStyle w:val="Heading2"/>
        <w:numPr>
          <w:ilvl w:val="0"/>
          <w:numId w:val="0"/>
        </w:numPr>
        <w:ind w:left="288"/>
        <w:rPr>
          <w:rFonts w:ascii="Calibri" w:hAnsi="Calibri"/>
          <w:b w:val="0"/>
          <w:sz w:val="22"/>
          <w:szCs w:val="22"/>
        </w:rPr>
      </w:pPr>
    </w:p>
    <w:p w14:paraId="183088E2" w14:textId="77777777" w:rsidR="00290B17" w:rsidRPr="00F7509F" w:rsidRDefault="00290B17" w:rsidP="00290B17">
      <w:pPr>
        <w:pStyle w:val="Heading2"/>
        <w:numPr>
          <w:ilvl w:val="0"/>
          <w:numId w:val="0"/>
        </w:numPr>
        <w:ind w:left="288"/>
        <w:rPr>
          <w:rFonts w:ascii="Calibri" w:hAnsi="Calibri"/>
          <w:bCs w:val="0"/>
          <w:sz w:val="22"/>
          <w:szCs w:val="22"/>
        </w:rPr>
      </w:pPr>
      <w:r w:rsidRPr="00F7509F">
        <w:rPr>
          <w:rFonts w:ascii="Calibri" w:hAnsi="Calibri"/>
          <w:bCs w:val="0"/>
          <w:sz w:val="22"/>
          <w:szCs w:val="22"/>
        </w:rPr>
        <w:t>Informing Data Subjects</w:t>
      </w:r>
    </w:p>
    <w:p w14:paraId="18FFF1A3" w14:textId="45E11B2D" w:rsidR="00290B17" w:rsidRPr="00F7509F" w:rsidRDefault="006C7E40" w:rsidP="00290B17">
      <w:pPr>
        <w:pStyle w:val="Heading2"/>
        <w:numPr>
          <w:ilvl w:val="0"/>
          <w:numId w:val="0"/>
        </w:numPr>
        <w:ind w:left="288"/>
        <w:rPr>
          <w:rFonts w:ascii="Calibri" w:hAnsi="Calibri"/>
          <w:b w:val="0"/>
          <w:sz w:val="22"/>
          <w:szCs w:val="22"/>
        </w:rPr>
      </w:pPr>
      <w:r w:rsidRPr="00F7509F">
        <w:rPr>
          <w:rFonts w:ascii="Calibri" w:hAnsi="Calibri"/>
          <w:b w:val="0"/>
          <w:sz w:val="22"/>
          <w:szCs w:val="22"/>
        </w:rPr>
        <w:t>How will you keep data subjects informed</w:t>
      </w:r>
      <w:r w:rsidR="00FC4FDC" w:rsidRPr="00F7509F">
        <w:rPr>
          <w:rFonts w:ascii="Calibri" w:hAnsi="Calibri"/>
          <w:b w:val="0"/>
          <w:sz w:val="22"/>
          <w:szCs w:val="22"/>
        </w:rPr>
        <w:t xml:space="preserve">; </w:t>
      </w:r>
      <w:r w:rsidRPr="00F7509F">
        <w:rPr>
          <w:rFonts w:ascii="Calibri" w:hAnsi="Calibri"/>
          <w:b w:val="0"/>
          <w:sz w:val="22"/>
          <w:szCs w:val="22"/>
        </w:rPr>
        <w:t xml:space="preserve">what information will you provide </w:t>
      </w:r>
      <w:r w:rsidR="00367E40">
        <w:rPr>
          <w:rFonts w:ascii="Calibri" w:hAnsi="Calibri"/>
          <w:b w:val="0"/>
          <w:sz w:val="22"/>
          <w:szCs w:val="22"/>
        </w:rPr>
        <w:t xml:space="preserve">to </w:t>
      </w:r>
      <w:r w:rsidRPr="00F7509F">
        <w:rPr>
          <w:rFonts w:ascii="Calibri" w:hAnsi="Calibri"/>
          <w:b w:val="0"/>
          <w:sz w:val="22"/>
          <w:szCs w:val="22"/>
        </w:rPr>
        <w:t>them?</w:t>
      </w:r>
    </w:p>
    <w:p w14:paraId="2DE5C226" w14:textId="77777777" w:rsidR="006C7E40" w:rsidRPr="00F7509F" w:rsidRDefault="006C7E40" w:rsidP="006C7E40"/>
    <w:p w14:paraId="6255EDAA" w14:textId="5B6522DB" w:rsidR="00290B17" w:rsidRPr="00F7509F" w:rsidRDefault="00290B17" w:rsidP="00290B17">
      <w:pPr>
        <w:pStyle w:val="Heading2"/>
        <w:numPr>
          <w:ilvl w:val="0"/>
          <w:numId w:val="0"/>
        </w:numPr>
        <w:ind w:left="288"/>
        <w:rPr>
          <w:rFonts w:ascii="Calibri" w:hAnsi="Calibri"/>
          <w:bCs w:val="0"/>
          <w:sz w:val="22"/>
          <w:szCs w:val="22"/>
        </w:rPr>
      </w:pPr>
      <w:r w:rsidRPr="00F7509F">
        <w:rPr>
          <w:rFonts w:ascii="Calibri" w:hAnsi="Calibri"/>
          <w:bCs w:val="0"/>
          <w:sz w:val="22"/>
          <w:szCs w:val="22"/>
        </w:rPr>
        <w:t>Supporting D</w:t>
      </w:r>
      <w:r w:rsidR="00FC4FDC" w:rsidRPr="00F7509F">
        <w:rPr>
          <w:rFonts w:ascii="Calibri" w:hAnsi="Calibri"/>
          <w:bCs w:val="0"/>
          <w:sz w:val="22"/>
          <w:szCs w:val="22"/>
        </w:rPr>
        <w:t>ata Subject</w:t>
      </w:r>
      <w:r w:rsidRPr="00F7509F">
        <w:rPr>
          <w:rFonts w:ascii="Calibri" w:hAnsi="Calibri"/>
          <w:bCs w:val="0"/>
          <w:sz w:val="22"/>
          <w:szCs w:val="22"/>
        </w:rPr>
        <w:t>s</w:t>
      </w:r>
      <w:r w:rsidR="00FC4FDC" w:rsidRPr="00F7509F">
        <w:rPr>
          <w:rFonts w:ascii="Calibri" w:hAnsi="Calibri"/>
          <w:bCs w:val="0"/>
          <w:sz w:val="22"/>
          <w:szCs w:val="22"/>
        </w:rPr>
        <w:t>’</w:t>
      </w:r>
      <w:r w:rsidRPr="00F7509F">
        <w:rPr>
          <w:rFonts w:ascii="Calibri" w:hAnsi="Calibri"/>
          <w:bCs w:val="0"/>
          <w:sz w:val="22"/>
          <w:szCs w:val="22"/>
        </w:rPr>
        <w:t xml:space="preserve"> Rights</w:t>
      </w:r>
    </w:p>
    <w:p w14:paraId="158B8600" w14:textId="5740CAE4" w:rsidR="00290B17" w:rsidRPr="00F7509F" w:rsidRDefault="006C7E40" w:rsidP="00290B17">
      <w:pPr>
        <w:pStyle w:val="Heading2"/>
        <w:numPr>
          <w:ilvl w:val="0"/>
          <w:numId w:val="0"/>
        </w:numPr>
        <w:ind w:left="288"/>
        <w:rPr>
          <w:rFonts w:ascii="Calibri" w:hAnsi="Calibri"/>
          <w:b w:val="0"/>
          <w:sz w:val="22"/>
          <w:szCs w:val="22"/>
        </w:rPr>
      </w:pPr>
      <w:r w:rsidRPr="00F7509F">
        <w:rPr>
          <w:rFonts w:ascii="Calibri" w:hAnsi="Calibri"/>
          <w:b w:val="0"/>
          <w:sz w:val="22"/>
          <w:szCs w:val="22"/>
        </w:rPr>
        <w:t>How will you help support their rights?</w:t>
      </w:r>
      <w:r w:rsidR="00FC4FDC" w:rsidRPr="00F7509F">
        <w:rPr>
          <w:rFonts w:ascii="Calibri" w:hAnsi="Calibri"/>
          <w:b w:val="0"/>
          <w:sz w:val="22"/>
          <w:szCs w:val="22"/>
        </w:rPr>
        <w:t xml:space="preserve"> It is possible not all of these rights will be applicable, but you need to check and consider.</w:t>
      </w:r>
      <w:r w:rsidR="00363F77" w:rsidRPr="00F7509F">
        <w:rPr>
          <w:rFonts w:ascii="Calibri" w:hAnsi="Calibri"/>
          <w:b w:val="0"/>
          <w:sz w:val="22"/>
          <w:szCs w:val="22"/>
        </w:rPr>
        <w:t xml:space="preserve"> If someone tries to exercise one of their rights, who will deal with </w:t>
      </w:r>
      <w:proofErr w:type="gramStart"/>
      <w:r w:rsidR="00363F77" w:rsidRPr="00F7509F">
        <w:rPr>
          <w:rFonts w:ascii="Calibri" w:hAnsi="Calibri"/>
          <w:b w:val="0"/>
          <w:sz w:val="22"/>
          <w:szCs w:val="22"/>
        </w:rPr>
        <w:t>it</w:t>
      </w:r>
      <w:proofErr w:type="gramEnd"/>
      <w:r w:rsidR="00363F77" w:rsidRPr="00F7509F">
        <w:rPr>
          <w:rFonts w:ascii="Calibri" w:hAnsi="Calibri"/>
          <w:b w:val="0"/>
          <w:sz w:val="22"/>
          <w:szCs w:val="22"/>
        </w:rPr>
        <w:t xml:space="preserve"> and will it be possible to fulfil</w:t>
      </w:r>
      <w:r w:rsidR="00AE41E6" w:rsidRPr="00F7509F">
        <w:rPr>
          <w:rFonts w:ascii="Calibri" w:hAnsi="Calibri"/>
          <w:b w:val="0"/>
          <w:sz w:val="22"/>
          <w:szCs w:val="22"/>
        </w:rPr>
        <w:t>?</w:t>
      </w:r>
    </w:p>
    <w:p w14:paraId="24A06F6A" w14:textId="77777777" w:rsidR="006C7E40" w:rsidRPr="00F7509F" w:rsidRDefault="006C7E40" w:rsidP="006C7E40"/>
    <w:p w14:paraId="39DEFEF0" w14:textId="77777777" w:rsidR="00290B17" w:rsidRPr="00F7509F" w:rsidRDefault="00290B17" w:rsidP="00290B17">
      <w:pPr>
        <w:pStyle w:val="Heading2"/>
        <w:numPr>
          <w:ilvl w:val="0"/>
          <w:numId w:val="0"/>
        </w:numPr>
        <w:ind w:left="288"/>
        <w:rPr>
          <w:rFonts w:ascii="Calibri" w:hAnsi="Calibri"/>
          <w:bCs w:val="0"/>
          <w:sz w:val="22"/>
          <w:szCs w:val="22"/>
        </w:rPr>
      </w:pPr>
      <w:r w:rsidRPr="00F7509F">
        <w:rPr>
          <w:rFonts w:ascii="Calibri" w:hAnsi="Calibri"/>
          <w:bCs w:val="0"/>
          <w:sz w:val="22"/>
          <w:szCs w:val="22"/>
        </w:rPr>
        <w:t>Ensuring Compliance with GDPR</w:t>
      </w:r>
    </w:p>
    <w:p w14:paraId="3AE71754" w14:textId="129F18B4" w:rsidR="00290B17" w:rsidRPr="00F7509F" w:rsidRDefault="006C7E40" w:rsidP="00290B17">
      <w:pPr>
        <w:pStyle w:val="Heading2"/>
        <w:numPr>
          <w:ilvl w:val="0"/>
          <w:numId w:val="0"/>
        </w:numPr>
        <w:ind w:left="288"/>
        <w:rPr>
          <w:rFonts w:ascii="Calibri" w:hAnsi="Calibri"/>
          <w:b w:val="0"/>
          <w:sz w:val="22"/>
          <w:szCs w:val="22"/>
        </w:rPr>
      </w:pPr>
      <w:r w:rsidRPr="00F7509F">
        <w:rPr>
          <w:rFonts w:ascii="Calibri" w:hAnsi="Calibri"/>
          <w:b w:val="0"/>
          <w:sz w:val="22"/>
          <w:szCs w:val="22"/>
        </w:rPr>
        <w:t>What measures do you take to ensure processors comply, if using one? Will you have an information sharing agreement?</w:t>
      </w:r>
      <w:r w:rsidR="00AE41E6" w:rsidRPr="00F7509F">
        <w:rPr>
          <w:rFonts w:ascii="Calibri" w:hAnsi="Calibri"/>
          <w:b w:val="0"/>
          <w:sz w:val="22"/>
          <w:szCs w:val="22"/>
        </w:rPr>
        <w:t xml:space="preserve"> Do you need to take any other actions or put in place any other measures to ensure compliance with the legislation, for example, where </w:t>
      </w:r>
      <w:r w:rsidR="00256327" w:rsidRPr="00F7509F">
        <w:rPr>
          <w:rFonts w:ascii="Calibri" w:hAnsi="Calibri"/>
          <w:b w:val="0"/>
          <w:sz w:val="22"/>
          <w:szCs w:val="22"/>
        </w:rPr>
        <w:t>informing Data Subjects or security is concerned?</w:t>
      </w:r>
    </w:p>
    <w:p w14:paraId="4E76B8B2" w14:textId="77777777" w:rsidR="006C7E40" w:rsidRPr="00F7509F" w:rsidRDefault="006C7E40" w:rsidP="006C7E40"/>
    <w:p w14:paraId="3B9873EF" w14:textId="77777777" w:rsidR="00E41F3F" w:rsidRPr="00F7509F" w:rsidRDefault="00290B17" w:rsidP="00290B17">
      <w:pPr>
        <w:pStyle w:val="Heading2"/>
        <w:numPr>
          <w:ilvl w:val="0"/>
          <w:numId w:val="0"/>
        </w:numPr>
        <w:ind w:left="288"/>
        <w:rPr>
          <w:rFonts w:ascii="Calibri" w:hAnsi="Calibri"/>
          <w:bCs w:val="0"/>
          <w:sz w:val="22"/>
          <w:szCs w:val="22"/>
        </w:rPr>
      </w:pPr>
      <w:r w:rsidRPr="00F7509F">
        <w:rPr>
          <w:rFonts w:ascii="Calibri" w:hAnsi="Calibri"/>
          <w:bCs w:val="0"/>
          <w:sz w:val="22"/>
          <w:szCs w:val="22"/>
        </w:rPr>
        <w:t>Safeguarding International Transfers</w:t>
      </w:r>
    </w:p>
    <w:p w14:paraId="62A4678C" w14:textId="1392E546" w:rsidR="00E41F3F" w:rsidRPr="00F7509F" w:rsidRDefault="006C7E40" w:rsidP="00E41F3F">
      <w:pPr>
        <w:pStyle w:val="Heading2"/>
        <w:numPr>
          <w:ilvl w:val="0"/>
          <w:numId w:val="0"/>
        </w:numPr>
        <w:ind w:left="288"/>
        <w:rPr>
          <w:rFonts w:ascii="Calibri" w:hAnsi="Calibri"/>
          <w:b w:val="0"/>
          <w:sz w:val="22"/>
          <w:szCs w:val="22"/>
        </w:rPr>
      </w:pPr>
      <w:r w:rsidRPr="00F7509F">
        <w:rPr>
          <w:rFonts w:ascii="Calibri" w:hAnsi="Calibri"/>
          <w:b w:val="0"/>
          <w:sz w:val="22"/>
          <w:szCs w:val="22"/>
        </w:rPr>
        <w:t>How will you safeguard any international transfers</w:t>
      </w:r>
      <w:r w:rsidR="007C5A2D" w:rsidRPr="00F7509F">
        <w:rPr>
          <w:rFonts w:ascii="Calibri" w:hAnsi="Calibri"/>
          <w:b w:val="0"/>
          <w:sz w:val="22"/>
          <w:szCs w:val="22"/>
        </w:rPr>
        <w:t>, i.e. outside the U.K.</w:t>
      </w:r>
      <w:r w:rsidR="00DA2922" w:rsidRPr="00F7509F">
        <w:rPr>
          <w:rFonts w:ascii="Calibri" w:hAnsi="Calibri"/>
          <w:b w:val="0"/>
          <w:sz w:val="22"/>
          <w:szCs w:val="22"/>
        </w:rPr>
        <w:t xml:space="preserve"> or EEA</w:t>
      </w:r>
      <w:r w:rsidRPr="00F7509F">
        <w:rPr>
          <w:rFonts w:ascii="Calibri" w:hAnsi="Calibri"/>
          <w:b w:val="0"/>
          <w:sz w:val="22"/>
          <w:szCs w:val="22"/>
        </w:rPr>
        <w:t>?</w:t>
      </w:r>
      <w:r w:rsidR="005F6526" w:rsidRPr="00F7509F">
        <w:rPr>
          <w:rFonts w:ascii="Calibri" w:hAnsi="Calibri"/>
          <w:b w:val="0"/>
          <w:sz w:val="22"/>
          <w:szCs w:val="22"/>
        </w:rPr>
        <w:t xml:space="preserve"> </w:t>
      </w:r>
      <w:r w:rsidR="00810A0E" w:rsidRPr="00F7509F">
        <w:rPr>
          <w:rFonts w:ascii="Calibri" w:hAnsi="Calibri"/>
          <w:b w:val="0"/>
          <w:sz w:val="22"/>
          <w:szCs w:val="22"/>
        </w:rPr>
        <w:t>Such transfers can only be made under certain conditions and may require a Transfer Risk Assessment.</w:t>
      </w:r>
    </w:p>
    <w:p w14:paraId="582549E3" w14:textId="77777777" w:rsidR="00E41F3F" w:rsidRPr="00F7509F" w:rsidRDefault="00E41F3F" w:rsidP="00E41F3F">
      <w:pPr>
        <w:pStyle w:val="Heading2"/>
        <w:numPr>
          <w:ilvl w:val="0"/>
          <w:numId w:val="0"/>
        </w:numPr>
        <w:ind w:left="288"/>
        <w:rPr>
          <w:rFonts w:ascii="Calibri" w:hAnsi="Calibri"/>
          <w:bCs w:val="0"/>
          <w:sz w:val="22"/>
          <w:szCs w:val="22"/>
        </w:rPr>
      </w:pPr>
    </w:p>
    <w:p w14:paraId="2990761D" w14:textId="77777777" w:rsidR="00E41F3F" w:rsidRPr="00F7509F" w:rsidRDefault="00E41F3F" w:rsidP="00E41F3F">
      <w:pPr>
        <w:pStyle w:val="NHSCBLevel3"/>
      </w:pPr>
    </w:p>
    <w:p w14:paraId="260FF88D" w14:textId="77777777" w:rsidR="00E41F3F" w:rsidRPr="00F7509F" w:rsidRDefault="00290B17" w:rsidP="00E41F3F">
      <w:pPr>
        <w:pStyle w:val="Heading1"/>
        <w:numPr>
          <w:ilvl w:val="0"/>
          <w:numId w:val="0"/>
        </w:numPr>
        <w:spacing w:after="120"/>
        <w:rPr>
          <w:color w:val="2E74B5"/>
        </w:rPr>
      </w:pPr>
      <w:r w:rsidRPr="00F7509F">
        <w:rPr>
          <w:color w:val="2E74B5"/>
        </w:rPr>
        <w:br w:type="page"/>
      </w:r>
      <w:bookmarkStart w:id="9" w:name="_Toc42261866"/>
      <w:r w:rsidRPr="00F7509F">
        <w:rPr>
          <w:color w:val="2E74B5"/>
        </w:rPr>
        <w:lastRenderedPageBreak/>
        <w:t>Step 5: Identify and assess risks</w:t>
      </w:r>
      <w:bookmarkEnd w:id="9"/>
    </w:p>
    <w:p w14:paraId="4DBEEDAC" w14:textId="77777777" w:rsidR="00E41F3F" w:rsidRPr="00F7509F" w:rsidRDefault="00E41F3F" w:rsidP="00E41F3F">
      <w:pPr>
        <w:pStyle w:val="NHSCBLevel2-incontents"/>
        <w:spacing w:line="240" w:lineRule="auto"/>
        <w:rPr>
          <w:rFonts w:ascii="Calibri" w:hAnsi="Calibri"/>
          <w:b w:val="0"/>
          <w:sz w:val="22"/>
          <w:szCs w:val="22"/>
        </w:rPr>
      </w:pPr>
    </w:p>
    <w:p w14:paraId="30B0BF05" w14:textId="77777777" w:rsidR="00E41F3F" w:rsidRPr="00F7509F" w:rsidRDefault="00E41F3F" w:rsidP="00E41F3F">
      <w:pPr>
        <w:pStyle w:val="Heading2"/>
        <w:numPr>
          <w:ilvl w:val="0"/>
          <w:numId w:val="0"/>
        </w:numPr>
        <w:ind w:left="288"/>
        <w:rPr>
          <w:rFonts w:ascii="Calibri" w:hAnsi="Calibri" w:cs="Calibri"/>
          <w:b w:val="0"/>
          <w:sz w:val="22"/>
          <w:szCs w:val="22"/>
        </w:rPr>
      </w:pPr>
      <w:r w:rsidRPr="00F7509F">
        <w:rPr>
          <w:rFonts w:ascii="Calibri" w:hAnsi="Calibri" w:cs="Calibri"/>
          <w:b w:val="0"/>
          <w:sz w:val="22"/>
          <w:szCs w:val="22"/>
        </w:rPr>
        <w:t>This step is importan</w:t>
      </w:r>
      <w:r w:rsidR="00DE1FA2" w:rsidRPr="00F7509F">
        <w:rPr>
          <w:rFonts w:ascii="Calibri" w:hAnsi="Calibri" w:cs="Calibri"/>
          <w:b w:val="0"/>
          <w:sz w:val="22"/>
          <w:szCs w:val="22"/>
        </w:rPr>
        <w:t>t in identifying</w:t>
      </w:r>
      <w:r w:rsidR="00E46852" w:rsidRPr="00F7509F">
        <w:rPr>
          <w:rFonts w:ascii="Calibri" w:hAnsi="Calibri" w:cs="Calibri"/>
          <w:b w:val="0"/>
          <w:sz w:val="22"/>
          <w:szCs w:val="22"/>
        </w:rPr>
        <w:t xml:space="preserve"> any risks discovered in the project so far, including any compliance and corporate risk.</w:t>
      </w:r>
    </w:p>
    <w:p w14:paraId="079CED00" w14:textId="77777777" w:rsidR="00E41F3F" w:rsidRPr="00F7509F" w:rsidRDefault="00E41F3F" w:rsidP="00E41F3F">
      <w:pPr>
        <w:rPr>
          <w:rFonts w:ascii="Calibri" w:hAnsi="Calibri" w:cs="Calibri"/>
          <w:sz w:val="22"/>
          <w:szCs w:val="22"/>
        </w:rPr>
      </w:pPr>
      <w:r w:rsidRPr="00F7509F">
        <w:rPr>
          <w:rFonts w:ascii="Calibri" w:hAnsi="Calibri" w:cs="Calibri"/>
          <w:sz w:val="22"/>
          <w:szCs w:val="22"/>
        </w:rPr>
        <w:tab/>
      </w:r>
    </w:p>
    <w:p w14:paraId="2A3CC5BC" w14:textId="77777777" w:rsidR="00E41F3F" w:rsidRPr="00F7509F" w:rsidRDefault="00290B17" w:rsidP="005720FC">
      <w:pPr>
        <w:ind w:left="288"/>
        <w:rPr>
          <w:rFonts w:ascii="Calibri" w:hAnsi="Calibri" w:cs="Calibri"/>
          <w:b/>
          <w:bCs/>
          <w:sz w:val="22"/>
          <w:szCs w:val="22"/>
        </w:rPr>
      </w:pPr>
      <w:r w:rsidRPr="00F7509F">
        <w:rPr>
          <w:rFonts w:ascii="Calibri" w:hAnsi="Calibri" w:cs="Calibri"/>
          <w:b/>
          <w:bCs/>
          <w:sz w:val="22"/>
          <w:szCs w:val="22"/>
        </w:rPr>
        <w:t>Describe source of risk and nature of potential impact on individuals</w:t>
      </w:r>
      <w:r w:rsidR="005720FC" w:rsidRPr="00F7509F">
        <w:rPr>
          <w:rFonts w:ascii="Calibri" w:hAnsi="Calibri" w:cs="Calibri"/>
          <w:b/>
          <w:bCs/>
          <w:sz w:val="22"/>
          <w:szCs w:val="22"/>
        </w:rPr>
        <w:t xml:space="preserve">: </w:t>
      </w:r>
      <w:r w:rsidR="00E46852" w:rsidRPr="00F7509F">
        <w:rPr>
          <w:rFonts w:ascii="Calibri" w:hAnsi="Calibri" w:cs="Calibri"/>
          <w:sz w:val="22"/>
          <w:szCs w:val="22"/>
        </w:rPr>
        <w:t>Provide a summary of the risk and its effects on the data subject.</w:t>
      </w:r>
    </w:p>
    <w:p w14:paraId="787A81A1" w14:textId="77777777" w:rsidR="00E41F3F" w:rsidRPr="00F7509F" w:rsidRDefault="00E41F3F" w:rsidP="00E41F3F">
      <w:pPr>
        <w:pStyle w:val="Heading2"/>
        <w:numPr>
          <w:ilvl w:val="0"/>
          <w:numId w:val="0"/>
        </w:numPr>
        <w:ind w:left="288"/>
        <w:rPr>
          <w:rFonts w:ascii="Calibri" w:hAnsi="Calibri" w:cs="Calibri"/>
          <w:bCs w:val="0"/>
          <w:sz w:val="22"/>
          <w:szCs w:val="22"/>
        </w:rPr>
      </w:pPr>
    </w:p>
    <w:p w14:paraId="0ECBF082" w14:textId="77777777" w:rsidR="005720FC" w:rsidRPr="00F7509F" w:rsidRDefault="00290B17" w:rsidP="005720FC">
      <w:pPr>
        <w:pStyle w:val="Heading2"/>
        <w:numPr>
          <w:ilvl w:val="0"/>
          <w:numId w:val="0"/>
        </w:numPr>
        <w:ind w:left="288"/>
        <w:rPr>
          <w:rFonts w:ascii="Calibri" w:hAnsi="Calibri" w:cs="Calibri"/>
          <w:bCs w:val="0"/>
          <w:sz w:val="22"/>
          <w:szCs w:val="22"/>
        </w:rPr>
      </w:pPr>
      <w:r w:rsidRPr="00F7509F">
        <w:rPr>
          <w:rFonts w:ascii="Calibri" w:hAnsi="Calibri" w:cs="Calibri"/>
          <w:bCs w:val="0"/>
          <w:sz w:val="22"/>
          <w:szCs w:val="22"/>
        </w:rPr>
        <w:t>Likelihood</w:t>
      </w:r>
      <w:r w:rsidR="005720FC" w:rsidRPr="00F7509F">
        <w:rPr>
          <w:rFonts w:ascii="Calibri" w:hAnsi="Calibri" w:cs="Calibri"/>
          <w:bCs w:val="0"/>
          <w:sz w:val="22"/>
          <w:szCs w:val="22"/>
        </w:rPr>
        <w:t xml:space="preserve">: </w:t>
      </w:r>
      <w:r w:rsidR="005720FC" w:rsidRPr="00F7509F">
        <w:rPr>
          <w:rFonts w:ascii="Calibri" w:hAnsi="Calibri" w:cs="Calibri"/>
          <w:b w:val="0"/>
          <w:sz w:val="22"/>
          <w:szCs w:val="22"/>
        </w:rPr>
        <w:t xml:space="preserve">This represents the likelihood of the risk materialising, and is scored on a scale of 1 – 5: </w:t>
      </w:r>
    </w:p>
    <w:p w14:paraId="40D657CF" w14:textId="77777777" w:rsidR="005720FC" w:rsidRPr="00F7509F" w:rsidRDefault="005720FC" w:rsidP="00B078EE">
      <w:pPr>
        <w:pStyle w:val="Heading2"/>
        <w:numPr>
          <w:ilvl w:val="0"/>
          <w:numId w:val="30"/>
        </w:numPr>
        <w:rPr>
          <w:rFonts w:ascii="Calibri" w:hAnsi="Calibri" w:cs="Calibri"/>
          <w:b w:val="0"/>
          <w:sz w:val="22"/>
          <w:szCs w:val="22"/>
        </w:rPr>
      </w:pPr>
      <w:r w:rsidRPr="00F7509F">
        <w:rPr>
          <w:rFonts w:ascii="Calibri" w:hAnsi="Calibri" w:cs="Calibri"/>
          <w:b w:val="0"/>
          <w:sz w:val="22"/>
          <w:szCs w:val="22"/>
        </w:rPr>
        <w:t xml:space="preserve">Rare </w:t>
      </w:r>
    </w:p>
    <w:p w14:paraId="79F37CF5" w14:textId="77777777" w:rsidR="005720FC" w:rsidRPr="00F7509F" w:rsidRDefault="005720FC" w:rsidP="00B078EE">
      <w:pPr>
        <w:pStyle w:val="Heading2"/>
        <w:numPr>
          <w:ilvl w:val="0"/>
          <w:numId w:val="30"/>
        </w:numPr>
        <w:rPr>
          <w:rFonts w:ascii="Calibri" w:hAnsi="Calibri" w:cs="Calibri"/>
          <w:b w:val="0"/>
          <w:sz w:val="22"/>
          <w:szCs w:val="22"/>
        </w:rPr>
      </w:pPr>
      <w:r w:rsidRPr="00F7509F">
        <w:rPr>
          <w:rFonts w:ascii="Calibri" w:hAnsi="Calibri" w:cs="Calibri"/>
          <w:b w:val="0"/>
          <w:sz w:val="22"/>
          <w:szCs w:val="22"/>
        </w:rPr>
        <w:t xml:space="preserve">Unlikely </w:t>
      </w:r>
    </w:p>
    <w:p w14:paraId="0D0DBE44" w14:textId="77777777" w:rsidR="005720FC" w:rsidRPr="00F7509F" w:rsidRDefault="005720FC" w:rsidP="00B078EE">
      <w:pPr>
        <w:pStyle w:val="Heading2"/>
        <w:numPr>
          <w:ilvl w:val="0"/>
          <w:numId w:val="30"/>
        </w:numPr>
        <w:rPr>
          <w:rFonts w:ascii="Calibri" w:hAnsi="Calibri" w:cs="Calibri"/>
          <w:b w:val="0"/>
          <w:sz w:val="22"/>
          <w:szCs w:val="22"/>
        </w:rPr>
      </w:pPr>
      <w:r w:rsidRPr="00F7509F">
        <w:rPr>
          <w:rFonts w:ascii="Calibri" w:hAnsi="Calibri" w:cs="Calibri"/>
          <w:b w:val="0"/>
          <w:sz w:val="22"/>
          <w:szCs w:val="22"/>
        </w:rPr>
        <w:t xml:space="preserve">Possible </w:t>
      </w:r>
    </w:p>
    <w:p w14:paraId="6348E289" w14:textId="77777777" w:rsidR="005720FC" w:rsidRPr="00F7509F" w:rsidRDefault="005720FC" w:rsidP="00B078EE">
      <w:pPr>
        <w:pStyle w:val="Heading2"/>
        <w:numPr>
          <w:ilvl w:val="0"/>
          <w:numId w:val="30"/>
        </w:numPr>
        <w:rPr>
          <w:rFonts w:ascii="Calibri" w:hAnsi="Calibri" w:cs="Calibri"/>
          <w:b w:val="0"/>
          <w:sz w:val="22"/>
          <w:szCs w:val="22"/>
        </w:rPr>
      </w:pPr>
      <w:r w:rsidRPr="00F7509F">
        <w:rPr>
          <w:rFonts w:ascii="Calibri" w:hAnsi="Calibri" w:cs="Calibri"/>
          <w:b w:val="0"/>
          <w:sz w:val="22"/>
          <w:szCs w:val="22"/>
        </w:rPr>
        <w:t xml:space="preserve">Likely </w:t>
      </w:r>
    </w:p>
    <w:p w14:paraId="7E278592" w14:textId="77777777" w:rsidR="00E41F3F" w:rsidRPr="00F7509F" w:rsidRDefault="005720FC" w:rsidP="00B078EE">
      <w:pPr>
        <w:pStyle w:val="Heading2"/>
        <w:numPr>
          <w:ilvl w:val="0"/>
          <w:numId w:val="30"/>
        </w:numPr>
        <w:rPr>
          <w:rFonts w:ascii="Calibri" w:hAnsi="Calibri" w:cs="Calibri"/>
          <w:b w:val="0"/>
          <w:sz w:val="22"/>
          <w:szCs w:val="22"/>
        </w:rPr>
      </w:pPr>
      <w:r w:rsidRPr="00F7509F">
        <w:rPr>
          <w:rFonts w:ascii="Calibri" w:hAnsi="Calibri" w:cs="Calibri"/>
          <w:b w:val="0"/>
          <w:sz w:val="22"/>
          <w:szCs w:val="22"/>
        </w:rPr>
        <w:t>Almost Certain</w:t>
      </w:r>
    </w:p>
    <w:p w14:paraId="4D3C3025" w14:textId="77777777" w:rsidR="005720FC" w:rsidRPr="00F7509F" w:rsidRDefault="005720FC" w:rsidP="005720FC"/>
    <w:p w14:paraId="190FC9E5" w14:textId="77777777" w:rsidR="005720FC" w:rsidRPr="00F7509F" w:rsidRDefault="00290B17" w:rsidP="005720FC">
      <w:pPr>
        <w:pStyle w:val="Heading2"/>
        <w:numPr>
          <w:ilvl w:val="0"/>
          <w:numId w:val="0"/>
        </w:numPr>
        <w:ind w:left="288"/>
        <w:rPr>
          <w:rFonts w:ascii="Calibri" w:hAnsi="Calibri" w:cs="Calibri"/>
          <w:bCs w:val="0"/>
          <w:sz w:val="22"/>
          <w:szCs w:val="22"/>
        </w:rPr>
      </w:pPr>
      <w:r w:rsidRPr="00F7509F">
        <w:rPr>
          <w:rFonts w:ascii="Calibri" w:hAnsi="Calibri" w:cs="Calibri"/>
          <w:bCs w:val="0"/>
          <w:sz w:val="22"/>
          <w:szCs w:val="22"/>
        </w:rPr>
        <w:t>Impact</w:t>
      </w:r>
      <w:r w:rsidR="005720FC" w:rsidRPr="00F7509F">
        <w:rPr>
          <w:rFonts w:ascii="Calibri" w:hAnsi="Calibri" w:cs="Calibri"/>
          <w:bCs w:val="0"/>
          <w:sz w:val="22"/>
          <w:szCs w:val="22"/>
        </w:rPr>
        <w:t xml:space="preserve">: </w:t>
      </w:r>
      <w:r w:rsidR="005720FC" w:rsidRPr="00F7509F">
        <w:rPr>
          <w:rFonts w:ascii="Calibri" w:hAnsi="Calibri" w:cs="Calibri"/>
          <w:b w:val="0"/>
          <w:sz w:val="22"/>
          <w:szCs w:val="22"/>
        </w:rPr>
        <w:t xml:space="preserve">This indicates the seriousness of the risk materialising, and is scored on a scale of 1 – 5: </w:t>
      </w:r>
    </w:p>
    <w:p w14:paraId="0DC1107D" w14:textId="77777777" w:rsidR="005720FC" w:rsidRPr="00F7509F" w:rsidRDefault="005720FC" w:rsidP="00B078EE">
      <w:pPr>
        <w:pStyle w:val="Heading2"/>
        <w:numPr>
          <w:ilvl w:val="0"/>
          <w:numId w:val="28"/>
        </w:numPr>
        <w:rPr>
          <w:rFonts w:ascii="Calibri" w:hAnsi="Calibri" w:cs="Calibri"/>
          <w:b w:val="0"/>
          <w:sz w:val="22"/>
          <w:szCs w:val="22"/>
        </w:rPr>
      </w:pPr>
      <w:r w:rsidRPr="00F7509F">
        <w:rPr>
          <w:rFonts w:ascii="Calibri" w:hAnsi="Calibri" w:cs="Calibri"/>
          <w:b w:val="0"/>
          <w:sz w:val="22"/>
          <w:szCs w:val="22"/>
        </w:rPr>
        <w:t xml:space="preserve">Negligible </w:t>
      </w:r>
    </w:p>
    <w:p w14:paraId="42A24B06" w14:textId="77777777" w:rsidR="005720FC" w:rsidRPr="00F7509F" w:rsidRDefault="005720FC" w:rsidP="00B078EE">
      <w:pPr>
        <w:pStyle w:val="Heading2"/>
        <w:numPr>
          <w:ilvl w:val="0"/>
          <w:numId w:val="28"/>
        </w:numPr>
        <w:rPr>
          <w:rFonts w:ascii="Calibri" w:hAnsi="Calibri" w:cs="Calibri"/>
          <w:b w:val="0"/>
          <w:sz w:val="22"/>
          <w:szCs w:val="22"/>
        </w:rPr>
      </w:pPr>
      <w:r w:rsidRPr="00F7509F">
        <w:rPr>
          <w:rFonts w:ascii="Calibri" w:hAnsi="Calibri" w:cs="Calibri"/>
          <w:b w:val="0"/>
          <w:sz w:val="22"/>
          <w:szCs w:val="22"/>
        </w:rPr>
        <w:t xml:space="preserve">Minor </w:t>
      </w:r>
    </w:p>
    <w:p w14:paraId="6725072F" w14:textId="77777777" w:rsidR="005720FC" w:rsidRPr="00F7509F" w:rsidRDefault="005720FC" w:rsidP="00B078EE">
      <w:pPr>
        <w:pStyle w:val="Heading2"/>
        <w:numPr>
          <w:ilvl w:val="0"/>
          <w:numId w:val="28"/>
        </w:numPr>
        <w:rPr>
          <w:rFonts w:ascii="Calibri" w:hAnsi="Calibri" w:cs="Calibri"/>
          <w:b w:val="0"/>
          <w:sz w:val="22"/>
          <w:szCs w:val="22"/>
        </w:rPr>
      </w:pPr>
      <w:r w:rsidRPr="00F7509F">
        <w:rPr>
          <w:rFonts w:ascii="Calibri" w:hAnsi="Calibri" w:cs="Calibri"/>
          <w:b w:val="0"/>
          <w:sz w:val="22"/>
          <w:szCs w:val="22"/>
        </w:rPr>
        <w:t xml:space="preserve">Moderate </w:t>
      </w:r>
    </w:p>
    <w:p w14:paraId="12918665" w14:textId="77777777" w:rsidR="005720FC" w:rsidRPr="00F7509F" w:rsidRDefault="005720FC" w:rsidP="00B078EE">
      <w:pPr>
        <w:pStyle w:val="Heading2"/>
        <w:numPr>
          <w:ilvl w:val="0"/>
          <w:numId w:val="28"/>
        </w:numPr>
        <w:rPr>
          <w:rFonts w:ascii="Calibri" w:hAnsi="Calibri" w:cs="Calibri"/>
          <w:b w:val="0"/>
          <w:sz w:val="22"/>
          <w:szCs w:val="22"/>
        </w:rPr>
      </w:pPr>
      <w:r w:rsidRPr="00F7509F">
        <w:rPr>
          <w:rFonts w:ascii="Calibri" w:hAnsi="Calibri" w:cs="Calibri"/>
          <w:b w:val="0"/>
          <w:sz w:val="22"/>
          <w:szCs w:val="22"/>
        </w:rPr>
        <w:t xml:space="preserve">Major </w:t>
      </w:r>
    </w:p>
    <w:p w14:paraId="73DD8EE1" w14:textId="77777777" w:rsidR="00290B17" w:rsidRPr="00F7509F" w:rsidRDefault="005720FC" w:rsidP="00B078EE">
      <w:pPr>
        <w:pStyle w:val="Heading2"/>
        <w:numPr>
          <w:ilvl w:val="0"/>
          <w:numId w:val="28"/>
        </w:numPr>
        <w:rPr>
          <w:rFonts w:ascii="Calibri" w:hAnsi="Calibri" w:cs="Calibri"/>
          <w:b w:val="0"/>
          <w:sz w:val="22"/>
          <w:szCs w:val="22"/>
        </w:rPr>
      </w:pPr>
      <w:r w:rsidRPr="00F7509F">
        <w:rPr>
          <w:rFonts w:ascii="Calibri" w:hAnsi="Calibri" w:cs="Calibri"/>
          <w:b w:val="0"/>
          <w:sz w:val="22"/>
          <w:szCs w:val="22"/>
        </w:rPr>
        <w:t>Catastrophic</w:t>
      </w:r>
    </w:p>
    <w:p w14:paraId="15BF44CD" w14:textId="77777777" w:rsidR="005720FC" w:rsidRPr="00F7509F" w:rsidRDefault="005720FC" w:rsidP="00E46852">
      <w:pPr>
        <w:pStyle w:val="Heading2"/>
        <w:numPr>
          <w:ilvl w:val="0"/>
          <w:numId w:val="0"/>
        </w:numPr>
        <w:ind w:left="288"/>
        <w:rPr>
          <w:rFonts w:ascii="Calibri" w:hAnsi="Calibri" w:cs="Calibri"/>
          <w:bCs w:val="0"/>
          <w:sz w:val="22"/>
          <w:szCs w:val="22"/>
        </w:rPr>
      </w:pPr>
    </w:p>
    <w:p w14:paraId="65BF3813" w14:textId="77777777" w:rsidR="005720FC" w:rsidRPr="00F7509F" w:rsidRDefault="00290B17" w:rsidP="00B95C04">
      <w:pPr>
        <w:pStyle w:val="Heading2"/>
        <w:numPr>
          <w:ilvl w:val="0"/>
          <w:numId w:val="0"/>
        </w:numPr>
        <w:ind w:left="288"/>
        <w:rPr>
          <w:rFonts w:ascii="Calibri" w:hAnsi="Calibri" w:cs="Calibri"/>
          <w:bCs w:val="0"/>
          <w:sz w:val="22"/>
          <w:szCs w:val="22"/>
        </w:rPr>
      </w:pPr>
      <w:r w:rsidRPr="00F7509F">
        <w:rPr>
          <w:rFonts w:ascii="Calibri" w:hAnsi="Calibri" w:cs="Calibri"/>
          <w:bCs w:val="0"/>
          <w:sz w:val="22"/>
          <w:szCs w:val="22"/>
        </w:rPr>
        <w:t>Risk Score</w:t>
      </w:r>
      <w:r w:rsidR="005720FC" w:rsidRPr="00F7509F">
        <w:rPr>
          <w:rFonts w:ascii="Calibri" w:hAnsi="Calibri" w:cs="Calibri"/>
          <w:bCs w:val="0"/>
          <w:sz w:val="22"/>
          <w:szCs w:val="22"/>
        </w:rPr>
        <w:t xml:space="preserve">: </w:t>
      </w:r>
      <w:r w:rsidR="00E46852" w:rsidRPr="00F7509F">
        <w:rPr>
          <w:rFonts w:ascii="Calibri" w:hAnsi="Calibri" w:cs="Calibri"/>
          <w:b w:val="0"/>
          <w:sz w:val="22"/>
          <w:szCs w:val="22"/>
        </w:rPr>
        <w:t>Risk Score represents the estimation of the severity of the risk</w:t>
      </w:r>
      <w:r w:rsidR="00B95C04" w:rsidRPr="00F7509F">
        <w:rPr>
          <w:rFonts w:ascii="Calibri" w:hAnsi="Calibri" w:cs="Calibri"/>
          <w:b w:val="0"/>
          <w:sz w:val="22"/>
          <w:szCs w:val="22"/>
        </w:rPr>
        <w:t>.</w:t>
      </w:r>
    </w:p>
    <w:p w14:paraId="73D7154E" w14:textId="77777777" w:rsidR="00E41F3F" w:rsidRDefault="00E46852" w:rsidP="00B95C04">
      <w:pPr>
        <w:pStyle w:val="Heading2"/>
        <w:numPr>
          <w:ilvl w:val="0"/>
          <w:numId w:val="0"/>
        </w:numPr>
        <w:ind w:left="288" w:firstLine="432"/>
        <w:jc w:val="left"/>
        <w:rPr>
          <w:rFonts w:ascii="Calibri" w:hAnsi="Calibri" w:cs="Calibri"/>
          <w:b w:val="0"/>
          <w:sz w:val="22"/>
          <w:szCs w:val="22"/>
          <w:u w:val="single"/>
        </w:rPr>
      </w:pPr>
      <w:r w:rsidRPr="00F7509F">
        <w:rPr>
          <w:rFonts w:ascii="Calibri" w:hAnsi="Calibri" w:cs="Calibri"/>
          <w:b w:val="0"/>
          <w:sz w:val="22"/>
          <w:szCs w:val="22"/>
          <w:u w:val="single"/>
        </w:rPr>
        <w:t xml:space="preserve">Impact x Likelihood </w:t>
      </w:r>
      <w:r w:rsidR="005720FC" w:rsidRPr="00F7509F">
        <w:rPr>
          <w:rFonts w:ascii="Calibri" w:hAnsi="Calibri" w:cs="Calibri"/>
          <w:b w:val="0"/>
          <w:sz w:val="22"/>
          <w:szCs w:val="22"/>
          <w:u w:val="single"/>
        </w:rPr>
        <w:t>= Risk S</w:t>
      </w:r>
      <w:r w:rsidR="00B95C04" w:rsidRPr="00F7509F">
        <w:rPr>
          <w:rFonts w:ascii="Calibri" w:hAnsi="Calibri" w:cs="Calibri"/>
          <w:b w:val="0"/>
          <w:sz w:val="22"/>
          <w:szCs w:val="22"/>
          <w:u w:val="single"/>
        </w:rPr>
        <w:t>c</w:t>
      </w:r>
      <w:r w:rsidR="005720FC" w:rsidRPr="00F7509F">
        <w:rPr>
          <w:rFonts w:ascii="Calibri" w:hAnsi="Calibri" w:cs="Calibri"/>
          <w:b w:val="0"/>
          <w:sz w:val="22"/>
          <w:szCs w:val="22"/>
          <w:u w:val="single"/>
        </w:rPr>
        <w:t>ore</w:t>
      </w:r>
    </w:p>
    <w:p w14:paraId="61104D47" w14:textId="77777777" w:rsidR="006A7BC3" w:rsidRPr="006A7BC3" w:rsidRDefault="006A7BC3" w:rsidP="006A7BC3"/>
    <w:p w14:paraId="1D593A76" w14:textId="22D0CFEF" w:rsidR="005720FC" w:rsidRPr="00F7509F" w:rsidRDefault="006A7BC3" w:rsidP="005720FC">
      <w:pPr>
        <w:pStyle w:val="Heading2"/>
        <w:numPr>
          <w:ilvl w:val="0"/>
          <w:numId w:val="0"/>
        </w:numPr>
        <w:ind w:left="288"/>
        <w:rPr>
          <w:rFonts w:ascii="Calibri" w:hAnsi="Calibri" w:cs="Calibri"/>
          <w:b w:val="0"/>
          <w:sz w:val="22"/>
          <w:szCs w:val="22"/>
        </w:rPr>
      </w:pPr>
      <w:r>
        <w:rPr>
          <w:rFonts w:ascii="Calibri" w:hAnsi="Calibri" w:cs="Calibri"/>
          <w:b w:val="0"/>
          <w:sz w:val="22"/>
          <w:szCs w:val="22"/>
        </w:rPr>
        <w:t xml:space="preserve">The </w:t>
      </w:r>
      <w:r w:rsidR="005720FC" w:rsidRPr="00F7509F">
        <w:rPr>
          <w:rFonts w:ascii="Calibri" w:hAnsi="Calibri" w:cs="Calibri"/>
          <w:b w:val="0"/>
          <w:sz w:val="22"/>
          <w:szCs w:val="22"/>
        </w:rPr>
        <w:t xml:space="preserve">Risk </w:t>
      </w:r>
      <w:r w:rsidR="00B95C04" w:rsidRPr="00F7509F">
        <w:rPr>
          <w:rFonts w:ascii="Calibri" w:hAnsi="Calibri" w:cs="Calibri"/>
          <w:b w:val="0"/>
          <w:sz w:val="22"/>
          <w:szCs w:val="22"/>
        </w:rPr>
        <w:t xml:space="preserve">Key </w:t>
      </w:r>
      <w:r>
        <w:rPr>
          <w:rFonts w:ascii="Calibri" w:hAnsi="Calibri" w:cs="Calibri"/>
          <w:b w:val="0"/>
          <w:sz w:val="22"/>
          <w:szCs w:val="22"/>
        </w:rPr>
        <w:t xml:space="preserve">below </w:t>
      </w:r>
      <w:r w:rsidR="00B95C04" w:rsidRPr="00F7509F">
        <w:rPr>
          <w:rFonts w:ascii="Calibri" w:hAnsi="Calibri" w:cs="Calibri"/>
          <w:b w:val="0"/>
          <w:sz w:val="22"/>
          <w:szCs w:val="22"/>
        </w:rPr>
        <w:t>can help you visual the Risk Score and establish if the risk is low, medium or high</w:t>
      </w:r>
      <w:r w:rsidR="005720FC" w:rsidRPr="00F7509F">
        <w:rPr>
          <w:rFonts w:ascii="Calibri" w:hAnsi="Calibri" w:cs="Calibri"/>
          <w:b w:val="0"/>
          <w:sz w:val="22"/>
          <w:szCs w:val="22"/>
        </w:rPr>
        <w:t>.</w:t>
      </w:r>
    </w:p>
    <w:p w14:paraId="032494B7" w14:textId="77777777" w:rsidR="005720FC" w:rsidRPr="00F7509F" w:rsidRDefault="005720FC" w:rsidP="00290B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55"/>
        <w:gridCol w:w="1552"/>
        <w:gridCol w:w="1555"/>
        <w:gridCol w:w="1552"/>
        <w:gridCol w:w="1571"/>
      </w:tblGrid>
      <w:tr w:rsidR="00290B17" w:rsidRPr="00F7509F" w14:paraId="53D38EBC" w14:textId="77777777" w:rsidTr="0069508A">
        <w:tc>
          <w:tcPr>
            <w:tcW w:w="9576" w:type="dxa"/>
            <w:gridSpan w:val="6"/>
            <w:shd w:val="clear" w:color="auto" w:fill="92D050"/>
          </w:tcPr>
          <w:p w14:paraId="2D69EDC6" w14:textId="77777777" w:rsidR="00290B17" w:rsidRPr="00F7509F" w:rsidRDefault="00290B17" w:rsidP="0069508A">
            <w:pPr>
              <w:spacing w:after="120"/>
              <w:rPr>
                <w:rFonts w:ascii="Calibri" w:hAnsi="Calibri" w:cs="Calibri"/>
                <w:b/>
                <w:sz w:val="22"/>
                <w:szCs w:val="22"/>
              </w:rPr>
            </w:pPr>
            <w:r w:rsidRPr="00F7509F">
              <w:rPr>
                <w:rFonts w:ascii="Calibri" w:hAnsi="Calibri" w:cs="Calibri"/>
                <w:b/>
                <w:sz w:val="22"/>
                <w:szCs w:val="22"/>
              </w:rPr>
              <w:t>Risk Key</w:t>
            </w:r>
          </w:p>
        </w:tc>
      </w:tr>
      <w:tr w:rsidR="00290B17" w:rsidRPr="00F7509F" w14:paraId="625E2EA3" w14:textId="77777777" w:rsidTr="0069508A">
        <w:tc>
          <w:tcPr>
            <w:tcW w:w="1596" w:type="dxa"/>
            <w:vMerge w:val="restart"/>
          </w:tcPr>
          <w:p w14:paraId="7617AFEA" w14:textId="77777777" w:rsidR="00290B17" w:rsidRPr="00F7509F" w:rsidRDefault="00290B17" w:rsidP="0069508A">
            <w:pPr>
              <w:spacing w:after="120"/>
              <w:rPr>
                <w:rFonts w:ascii="Calibri" w:hAnsi="Calibri" w:cs="Calibri"/>
                <w:bCs/>
              </w:rPr>
            </w:pPr>
            <w:r w:rsidRPr="00F7509F">
              <w:rPr>
                <w:rFonts w:ascii="Calibri" w:hAnsi="Calibri" w:cs="Calibri"/>
                <w:b/>
                <w:sz w:val="22"/>
                <w:szCs w:val="22"/>
              </w:rPr>
              <w:t>Likelihood</w:t>
            </w:r>
          </w:p>
        </w:tc>
        <w:tc>
          <w:tcPr>
            <w:tcW w:w="7980" w:type="dxa"/>
            <w:gridSpan w:val="5"/>
          </w:tcPr>
          <w:p w14:paraId="05C49A40"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Impact</w:t>
            </w:r>
          </w:p>
        </w:tc>
      </w:tr>
      <w:tr w:rsidR="00290B17" w:rsidRPr="00F7509F" w14:paraId="07E59133" w14:textId="77777777" w:rsidTr="0069508A">
        <w:tc>
          <w:tcPr>
            <w:tcW w:w="1596" w:type="dxa"/>
            <w:vMerge/>
          </w:tcPr>
          <w:p w14:paraId="5230158E" w14:textId="77777777" w:rsidR="00290B17" w:rsidRPr="00F7509F" w:rsidRDefault="00290B17" w:rsidP="0069508A">
            <w:pPr>
              <w:spacing w:after="120"/>
              <w:rPr>
                <w:rFonts w:ascii="Calibri" w:hAnsi="Calibri" w:cs="Calibri"/>
                <w:b/>
              </w:rPr>
            </w:pPr>
          </w:p>
        </w:tc>
        <w:tc>
          <w:tcPr>
            <w:tcW w:w="1596" w:type="dxa"/>
          </w:tcPr>
          <w:p w14:paraId="19B7C979" w14:textId="77777777" w:rsidR="00290B17" w:rsidRPr="00F7509F" w:rsidRDefault="00290B17" w:rsidP="0069508A">
            <w:pPr>
              <w:spacing w:after="120"/>
              <w:rPr>
                <w:rFonts w:ascii="Calibri" w:hAnsi="Calibri" w:cs="Calibri"/>
                <w:bCs/>
              </w:rPr>
            </w:pPr>
            <w:r w:rsidRPr="00F7509F">
              <w:rPr>
                <w:rFonts w:ascii="Calibri" w:hAnsi="Calibri" w:cs="Calibri"/>
                <w:bCs/>
              </w:rPr>
              <w:t>1 - Negligible</w:t>
            </w:r>
          </w:p>
        </w:tc>
        <w:tc>
          <w:tcPr>
            <w:tcW w:w="1596" w:type="dxa"/>
          </w:tcPr>
          <w:p w14:paraId="3AB8D51D" w14:textId="77777777" w:rsidR="00290B17" w:rsidRPr="00F7509F" w:rsidRDefault="00290B17" w:rsidP="0069508A">
            <w:pPr>
              <w:spacing w:after="120"/>
              <w:rPr>
                <w:rFonts w:ascii="Calibri" w:hAnsi="Calibri" w:cs="Calibri"/>
                <w:bCs/>
              </w:rPr>
            </w:pPr>
            <w:r w:rsidRPr="00F7509F">
              <w:rPr>
                <w:rFonts w:ascii="Calibri" w:hAnsi="Calibri" w:cs="Calibri"/>
                <w:bCs/>
              </w:rPr>
              <w:t>2 - Minor</w:t>
            </w:r>
          </w:p>
        </w:tc>
        <w:tc>
          <w:tcPr>
            <w:tcW w:w="1596" w:type="dxa"/>
          </w:tcPr>
          <w:p w14:paraId="5FD48F2D" w14:textId="77777777" w:rsidR="00290B17" w:rsidRPr="00F7509F" w:rsidRDefault="00290B17" w:rsidP="0069508A">
            <w:pPr>
              <w:spacing w:after="120"/>
              <w:rPr>
                <w:rFonts w:ascii="Calibri" w:hAnsi="Calibri" w:cs="Calibri"/>
                <w:bCs/>
              </w:rPr>
            </w:pPr>
            <w:r w:rsidRPr="00F7509F">
              <w:rPr>
                <w:rFonts w:ascii="Calibri" w:hAnsi="Calibri" w:cs="Calibri"/>
                <w:bCs/>
              </w:rPr>
              <w:t>3 - Moderate</w:t>
            </w:r>
          </w:p>
        </w:tc>
        <w:tc>
          <w:tcPr>
            <w:tcW w:w="1596" w:type="dxa"/>
          </w:tcPr>
          <w:p w14:paraId="7885A2C9" w14:textId="77777777" w:rsidR="00290B17" w:rsidRPr="00F7509F" w:rsidRDefault="00290B17" w:rsidP="0069508A">
            <w:pPr>
              <w:spacing w:after="120"/>
              <w:rPr>
                <w:rFonts w:ascii="Calibri" w:hAnsi="Calibri" w:cs="Calibri"/>
                <w:bCs/>
              </w:rPr>
            </w:pPr>
            <w:r w:rsidRPr="00F7509F">
              <w:rPr>
                <w:rFonts w:ascii="Calibri" w:hAnsi="Calibri" w:cs="Calibri"/>
                <w:bCs/>
              </w:rPr>
              <w:t>4 - Major</w:t>
            </w:r>
          </w:p>
        </w:tc>
        <w:tc>
          <w:tcPr>
            <w:tcW w:w="1596" w:type="dxa"/>
          </w:tcPr>
          <w:p w14:paraId="39C2F95F" w14:textId="7F8B5B9B" w:rsidR="00290B17" w:rsidRPr="00F7509F" w:rsidRDefault="00290B17" w:rsidP="0069508A">
            <w:pPr>
              <w:spacing w:after="120"/>
              <w:rPr>
                <w:rFonts w:ascii="Calibri" w:hAnsi="Calibri" w:cs="Calibri"/>
                <w:bCs/>
              </w:rPr>
            </w:pPr>
            <w:r w:rsidRPr="00F7509F">
              <w:rPr>
                <w:rFonts w:ascii="Calibri" w:hAnsi="Calibri" w:cs="Calibri"/>
                <w:bCs/>
              </w:rPr>
              <w:t xml:space="preserve">5 - </w:t>
            </w:r>
            <w:r w:rsidR="00EC4D3B" w:rsidRPr="00F7509F">
              <w:rPr>
                <w:rFonts w:ascii="Calibri" w:hAnsi="Calibri" w:cs="Calibri"/>
                <w:bCs/>
              </w:rPr>
              <w:t>Catastrophic</w:t>
            </w:r>
          </w:p>
        </w:tc>
      </w:tr>
      <w:tr w:rsidR="00290B17" w:rsidRPr="00F7509F" w14:paraId="69548133" w14:textId="77777777" w:rsidTr="0069508A">
        <w:trPr>
          <w:trHeight w:hRule="exact" w:val="851"/>
        </w:trPr>
        <w:tc>
          <w:tcPr>
            <w:tcW w:w="1596" w:type="dxa"/>
          </w:tcPr>
          <w:p w14:paraId="0D000348" w14:textId="77777777" w:rsidR="00290B17" w:rsidRPr="00F7509F" w:rsidRDefault="00290B17" w:rsidP="0069508A">
            <w:pPr>
              <w:spacing w:after="120"/>
              <w:rPr>
                <w:rFonts w:ascii="Calibri" w:hAnsi="Calibri" w:cs="Calibri"/>
                <w:bCs/>
              </w:rPr>
            </w:pPr>
            <w:r w:rsidRPr="00F7509F">
              <w:rPr>
                <w:rFonts w:ascii="Calibri" w:hAnsi="Calibri" w:cs="Calibri"/>
                <w:bCs/>
              </w:rPr>
              <w:t>1 – Rare</w:t>
            </w:r>
          </w:p>
        </w:tc>
        <w:tc>
          <w:tcPr>
            <w:tcW w:w="1596" w:type="dxa"/>
            <w:shd w:val="clear" w:color="auto" w:fill="92D050"/>
            <w:vAlign w:val="center"/>
          </w:tcPr>
          <w:p w14:paraId="548AAC02"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Low</w:t>
            </w:r>
          </w:p>
          <w:p w14:paraId="66F5B42C"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1</w:t>
            </w:r>
          </w:p>
        </w:tc>
        <w:tc>
          <w:tcPr>
            <w:tcW w:w="1596" w:type="dxa"/>
            <w:shd w:val="clear" w:color="auto" w:fill="92D050"/>
            <w:vAlign w:val="center"/>
          </w:tcPr>
          <w:p w14:paraId="7B0DE7F4"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Low</w:t>
            </w:r>
          </w:p>
          <w:p w14:paraId="5F887207"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2</w:t>
            </w:r>
          </w:p>
        </w:tc>
        <w:tc>
          <w:tcPr>
            <w:tcW w:w="1596" w:type="dxa"/>
            <w:shd w:val="clear" w:color="auto" w:fill="92D050"/>
            <w:vAlign w:val="center"/>
          </w:tcPr>
          <w:p w14:paraId="108B5016"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Low</w:t>
            </w:r>
          </w:p>
          <w:p w14:paraId="4B8C11CA"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3</w:t>
            </w:r>
          </w:p>
        </w:tc>
        <w:tc>
          <w:tcPr>
            <w:tcW w:w="1596" w:type="dxa"/>
            <w:shd w:val="clear" w:color="auto" w:fill="92D050"/>
            <w:vAlign w:val="center"/>
          </w:tcPr>
          <w:p w14:paraId="57935C41"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Low</w:t>
            </w:r>
          </w:p>
          <w:p w14:paraId="4B471CB4"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4</w:t>
            </w:r>
          </w:p>
        </w:tc>
        <w:tc>
          <w:tcPr>
            <w:tcW w:w="1596" w:type="dxa"/>
            <w:shd w:val="clear" w:color="auto" w:fill="92D050"/>
            <w:vAlign w:val="center"/>
          </w:tcPr>
          <w:p w14:paraId="0224FF3C"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Low</w:t>
            </w:r>
          </w:p>
          <w:p w14:paraId="60604C1B"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5</w:t>
            </w:r>
          </w:p>
        </w:tc>
      </w:tr>
      <w:tr w:rsidR="00290B17" w:rsidRPr="00F7509F" w14:paraId="50CDE96B" w14:textId="77777777" w:rsidTr="0069508A">
        <w:trPr>
          <w:trHeight w:hRule="exact" w:val="851"/>
        </w:trPr>
        <w:tc>
          <w:tcPr>
            <w:tcW w:w="1596" w:type="dxa"/>
          </w:tcPr>
          <w:p w14:paraId="69ED66C1" w14:textId="77777777" w:rsidR="00290B17" w:rsidRPr="00F7509F" w:rsidRDefault="00290B17" w:rsidP="0069508A">
            <w:pPr>
              <w:spacing w:after="120"/>
              <w:rPr>
                <w:rFonts w:ascii="Calibri" w:hAnsi="Calibri" w:cs="Calibri"/>
                <w:bCs/>
              </w:rPr>
            </w:pPr>
            <w:r w:rsidRPr="00F7509F">
              <w:rPr>
                <w:rFonts w:ascii="Calibri" w:hAnsi="Calibri" w:cs="Calibri"/>
                <w:bCs/>
              </w:rPr>
              <w:t>2 – Unlikely</w:t>
            </w:r>
          </w:p>
        </w:tc>
        <w:tc>
          <w:tcPr>
            <w:tcW w:w="1596" w:type="dxa"/>
            <w:shd w:val="clear" w:color="auto" w:fill="92D050"/>
            <w:vAlign w:val="center"/>
          </w:tcPr>
          <w:p w14:paraId="538BE329"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Low</w:t>
            </w:r>
          </w:p>
          <w:p w14:paraId="38968F0F"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2</w:t>
            </w:r>
          </w:p>
        </w:tc>
        <w:tc>
          <w:tcPr>
            <w:tcW w:w="1596" w:type="dxa"/>
            <w:shd w:val="clear" w:color="auto" w:fill="92D050"/>
            <w:vAlign w:val="center"/>
          </w:tcPr>
          <w:p w14:paraId="02FB1343"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Low</w:t>
            </w:r>
          </w:p>
          <w:p w14:paraId="751E9886"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4</w:t>
            </w:r>
          </w:p>
        </w:tc>
        <w:tc>
          <w:tcPr>
            <w:tcW w:w="1596" w:type="dxa"/>
            <w:shd w:val="clear" w:color="auto" w:fill="92D050"/>
            <w:vAlign w:val="center"/>
          </w:tcPr>
          <w:p w14:paraId="31CE4CD0"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Low</w:t>
            </w:r>
          </w:p>
          <w:p w14:paraId="526582FB"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6</w:t>
            </w:r>
          </w:p>
        </w:tc>
        <w:tc>
          <w:tcPr>
            <w:tcW w:w="1596" w:type="dxa"/>
            <w:shd w:val="clear" w:color="auto" w:fill="FFC000"/>
          </w:tcPr>
          <w:p w14:paraId="1B5EB299"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Medium</w:t>
            </w:r>
          </w:p>
          <w:p w14:paraId="1AF66223"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8</w:t>
            </w:r>
          </w:p>
        </w:tc>
        <w:tc>
          <w:tcPr>
            <w:tcW w:w="1596" w:type="dxa"/>
            <w:shd w:val="clear" w:color="auto" w:fill="FFC000"/>
          </w:tcPr>
          <w:p w14:paraId="791FA849"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Medium</w:t>
            </w:r>
          </w:p>
          <w:p w14:paraId="4E87F4FA"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10</w:t>
            </w:r>
          </w:p>
        </w:tc>
      </w:tr>
      <w:tr w:rsidR="00290B17" w:rsidRPr="00F7509F" w14:paraId="18FF7C77" w14:textId="77777777" w:rsidTr="0069508A">
        <w:trPr>
          <w:trHeight w:hRule="exact" w:val="851"/>
        </w:trPr>
        <w:tc>
          <w:tcPr>
            <w:tcW w:w="1596" w:type="dxa"/>
          </w:tcPr>
          <w:p w14:paraId="06809C78" w14:textId="77777777" w:rsidR="00290B17" w:rsidRPr="00F7509F" w:rsidRDefault="00290B17" w:rsidP="0069508A">
            <w:pPr>
              <w:spacing w:after="120"/>
              <w:rPr>
                <w:rFonts w:ascii="Calibri" w:hAnsi="Calibri" w:cs="Calibri"/>
                <w:bCs/>
              </w:rPr>
            </w:pPr>
            <w:r w:rsidRPr="00F7509F">
              <w:rPr>
                <w:rFonts w:ascii="Calibri" w:hAnsi="Calibri" w:cs="Calibri"/>
                <w:bCs/>
              </w:rPr>
              <w:t>3 – Possible</w:t>
            </w:r>
          </w:p>
        </w:tc>
        <w:tc>
          <w:tcPr>
            <w:tcW w:w="1596" w:type="dxa"/>
            <w:shd w:val="clear" w:color="auto" w:fill="92D050"/>
            <w:vAlign w:val="center"/>
          </w:tcPr>
          <w:p w14:paraId="0EFF5EF8"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Low</w:t>
            </w:r>
          </w:p>
          <w:p w14:paraId="75EB0C7C"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3</w:t>
            </w:r>
          </w:p>
        </w:tc>
        <w:tc>
          <w:tcPr>
            <w:tcW w:w="1596" w:type="dxa"/>
            <w:shd w:val="clear" w:color="auto" w:fill="92D050"/>
            <w:vAlign w:val="center"/>
          </w:tcPr>
          <w:p w14:paraId="554ADA52"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Low</w:t>
            </w:r>
          </w:p>
          <w:p w14:paraId="33A65D92"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6</w:t>
            </w:r>
          </w:p>
        </w:tc>
        <w:tc>
          <w:tcPr>
            <w:tcW w:w="1596" w:type="dxa"/>
            <w:shd w:val="clear" w:color="auto" w:fill="FFC000"/>
          </w:tcPr>
          <w:p w14:paraId="10608574"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Medium</w:t>
            </w:r>
          </w:p>
          <w:p w14:paraId="61EC7DB1"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9</w:t>
            </w:r>
          </w:p>
        </w:tc>
        <w:tc>
          <w:tcPr>
            <w:tcW w:w="1596" w:type="dxa"/>
            <w:shd w:val="clear" w:color="auto" w:fill="FFC000"/>
          </w:tcPr>
          <w:p w14:paraId="489EE53D"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Medium</w:t>
            </w:r>
          </w:p>
          <w:p w14:paraId="12CD2B41"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12</w:t>
            </w:r>
          </w:p>
        </w:tc>
        <w:tc>
          <w:tcPr>
            <w:tcW w:w="1596" w:type="dxa"/>
            <w:shd w:val="clear" w:color="auto" w:fill="FF0000"/>
          </w:tcPr>
          <w:p w14:paraId="64012B23"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High</w:t>
            </w:r>
          </w:p>
          <w:p w14:paraId="1BE0C558"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15</w:t>
            </w:r>
          </w:p>
        </w:tc>
      </w:tr>
      <w:tr w:rsidR="00290B17" w:rsidRPr="00F7509F" w14:paraId="00E1FE0D" w14:textId="77777777" w:rsidTr="0069508A">
        <w:trPr>
          <w:trHeight w:hRule="exact" w:val="851"/>
        </w:trPr>
        <w:tc>
          <w:tcPr>
            <w:tcW w:w="1596" w:type="dxa"/>
          </w:tcPr>
          <w:p w14:paraId="1C569D40" w14:textId="77777777" w:rsidR="00290B17" w:rsidRPr="00F7509F" w:rsidRDefault="00290B17" w:rsidP="0069508A">
            <w:pPr>
              <w:spacing w:after="120"/>
              <w:rPr>
                <w:rFonts w:ascii="Calibri" w:hAnsi="Calibri" w:cs="Calibri"/>
                <w:bCs/>
              </w:rPr>
            </w:pPr>
            <w:r w:rsidRPr="00F7509F">
              <w:rPr>
                <w:rFonts w:ascii="Calibri" w:hAnsi="Calibri" w:cs="Calibri"/>
                <w:bCs/>
              </w:rPr>
              <w:t>4 – Likely</w:t>
            </w:r>
          </w:p>
        </w:tc>
        <w:tc>
          <w:tcPr>
            <w:tcW w:w="1596" w:type="dxa"/>
            <w:shd w:val="clear" w:color="auto" w:fill="92D050"/>
            <w:vAlign w:val="center"/>
          </w:tcPr>
          <w:p w14:paraId="41DB66AF"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Low</w:t>
            </w:r>
          </w:p>
          <w:p w14:paraId="18FF1787"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4</w:t>
            </w:r>
          </w:p>
        </w:tc>
        <w:tc>
          <w:tcPr>
            <w:tcW w:w="1596" w:type="dxa"/>
            <w:shd w:val="clear" w:color="auto" w:fill="FFC000"/>
            <w:vAlign w:val="center"/>
          </w:tcPr>
          <w:p w14:paraId="0D364241"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Medium</w:t>
            </w:r>
          </w:p>
          <w:p w14:paraId="75987188"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8</w:t>
            </w:r>
          </w:p>
        </w:tc>
        <w:tc>
          <w:tcPr>
            <w:tcW w:w="1596" w:type="dxa"/>
            <w:shd w:val="clear" w:color="auto" w:fill="FFC000"/>
            <w:vAlign w:val="center"/>
          </w:tcPr>
          <w:p w14:paraId="744857E7"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Medium</w:t>
            </w:r>
          </w:p>
          <w:p w14:paraId="16612F88"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12</w:t>
            </w:r>
          </w:p>
        </w:tc>
        <w:tc>
          <w:tcPr>
            <w:tcW w:w="1596" w:type="dxa"/>
            <w:shd w:val="clear" w:color="auto" w:fill="FF0000"/>
          </w:tcPr>
          <w:p w14:paraId="29693C90"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High</w:t>
            </w:r>
          </w:p>
          <w:p w14:paraId="45453714"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16</w:t>
            </w:r>
          </w:p>
        </w:tc>
        <w:tc>
          <w:tcPr>
            <w:tcW w:w="1596" w:type="dxa"/>
            <w:shd w:val="clear" w:color="auto" w:fill="FF0000"/>
          </w:tcPr>
          <w:p w14:paraId="0B5EE125"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High</w:t>
            </w:r>
          </w:p>
          <w:p w14:paraId="51F00AFA"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20</w:t>
            </w:r>
          </w:p>
        </w:tc>
      </w:tr>
      <w:tr w:rsidR="00290B17" w:rsidRPr="00F7509F" w14:paraId="724598D0" w14:textId="77777777" w:rsidTr="0069508A">
        <w:trPr>
          <w:trHeight w:hRule="exact" w:val="851"/>
        </w:trPr>
        <w:tc>
          <w:tcPr>
            <w:tcW w:w="1596" w:type="dxa"/>
          </w:tcPr>
          <w:p w14:paraId="78DBFB68" w14:textId="77777777" w:rsidR="00290B17" w:rsidRPr="00F7509F" w:rsidRDefault="00290B17" w:rsidP="0069508A">
            <w:pPr>
              <w:spacing w:after="120"/>
              <w:rPr>
                <w:rFonts w:ascii="Calibri" w:hAnsi="Calibri" w:cs="Calibri"/>
                <w:bCs/>
              </w:rPr>
            </w:pPr>
            <w:r w:rsidRPr="00F7509F">
              <w:rPr>
                <w:rFonts w:ascii="Calibri" w:hAnsi="Calibri" w:cs="Calibri"/>
                <w:bCs/>
              </w:rPr>
              <w:t>5 – Almost Certain</w:t>
            </w:r>
          </w:p>
        </w:tc>
        <w:tc>
          <w:tcPr>
            <w:tcW w:w="1596" w:type="dxa"/>
            <w:shd w:val="clear" w:color="auto" w:fill="92D050"/>
            <w:vAlign w:val="center"/>
          </w:tcPr>
          <w:p w14:paraId="2A48B7F3"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Low</w:t>
            </w:r>
          </w:p>
          <w:p w14:paraId="42C5AB56"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5</w:t>
            </w:r>
          </w:p>
        </w:tc>
        <w:tc>
          <w:tcPr>
            <w:tcW w:w="1596" w:type="dxa"/>
            <w:shd w:val="clear" w:color="auto" w:fill="FFC000"/>
            <w:vAlign w:val="center"/>
          </w:tcPr>
          <w:p w14:paraId="344AD5B7"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Medium</w:t>
            </w:r>
          </w:p>
          <w:p w14:paraId="35F58E4B"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10</w:t>
            </w:r>
          </w:p>
        </w:tc>
        <w:tc>
          <w:tcPr>
            <w:tcW w:w="1596" w:type="dxa"/>
            <w:shd w:val="clear" w:color="auto" w:fill="FF0000"/>
            <w:vAlign w:val="center"/>
          </w:tcPr>
          <w:p w14:paraId="2860B1A8"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High</w:t>
            </w:r>
          </w:p>
          <w:p w14:paraId="208C4EC7"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15</w:t>
            </w:r>
          </w:p>
        </w:tc>
        <w:tc>
          <w:tcPr>
            <w:tcW w:w="1596" w:type="dxa"/>
            <w:shd w:val="clear" w:color="auto" w:fill="FF0000"/>
            <w:vAlign w:val="center"/>
          </w:tcPr>
          <w:p w14:paraId="41B6EC7A"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High</w:t>
            </w:r>
          </w:p>
          <w:p w14:paraId="219AE967"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20</w:t>
            </w:r>
          </w:p>
        </w:tc>
        <w:tc>
          <w:tcPr>
            <w:tcW w:w="1596" w:type="dxa"/>
            <w:shd w:val="clear" w:color="auto" w:fill="FF0000"/>
          </w:tcPr>
          <w:p w14:paraId="4EF8C92B"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High</w:t>
            </w:r>
          </w:p>
          <w:p w14:paraId="394A4BAA" w14:textId="77777777" w:rsidR="00290B17" w:rsidRPr="00F7509F" w:rsidRDefault="00290B17" w:rsidP="0069508A">
            <w:pPr>
              <w:spacing w:after="120"/>
              <w:jc w:val="center"/>
              <w:rPr>
                <w:rFonts w:ascii="Calibri" w:hAnsi="Calibri" w:cs="Calibri"/>
                <w:b/>
                <w:sz w:val="22"/>
                <w:szCs w:val="22"/>
              </w:rPr>
            </w:pPr>
            <w:r w:rsidRPr="00F7509F">
              <w:rPr>
                <w:rFonts w:ascii="Calibri" w:hAnsi="Calibri" w:cs="Calibri"/>
                <w:b/>
                <w:sz w:val="22"/>
                <w:szCs w:val="22"/>
              </w:rPr>
              <w:t>25</w:t>
            </w:r>
          </w:p>
        </w:tc>
      </w:tr>
    </w:tbl>
    <w:p w14:paraId="73045E84" w14:textId="77777777" w:rsidR="00290B17" w:rsidRPr="00F7509F" w:rsidRDefault="00290B17" w:rsidP="00290B17"/>
    <w:p w14:paraId="09AAF102" w14:textId="77777777" w:rsidR="00290B17" w:rsidRPr="00F7509F" w:rsidRDefault="00581B7E" w:rsidP="00290B17">
      <w:pPr>
        <w:pStyle w:val="Heading1"/>
        <w:numPr>
          <w:ilvl w:val="0"/>
          <w:numId w:val="0"/>
        </w:numPr>
        <w:spacing w:after="120"/>
        <w:rPr>
          <w:color w:val="2E74B5"/>
        </w:rPr>
      </w:pPr>
      <w:bookmarkStart w:id="10" w:name="_Toc355004070"/>
      <w:r w:rsidRPr="00F7509F">
        <w:rPr>
          <w:color w:val="2E74B5"/>
        </w:rPr>
        <w:br w:type="page"/>
      </w:r>
      <w:bookmarkStart w:id="11" w:name="_Toc42261867"/>
      <w:bookmarkEnd w:id="10"/>
      <w:r w:rsidR="00290B17" w:rsidRPr="00F7509F">
        <w:rPr>
          <w:color w:val="2E74B5"/>
        </w:rPr>
        <w:lastRenderedPageBreak/>
        <w:t>Step 6: Identify measures to reduce risk</w:t>
      </w:r>
      <w:bookmarkEnd w:id="11"/>
    </w:p>
    <w:p w14:paraId="7DEC815C" w14:textId="77777777" w:rsidR="006C7E40" w:rsidRPr="00F7509F" w:rsidRDefault="006C7E40" w:rsidP="00DE1FA2">
      <w:pPr>
        <w:pStyle w:val="Heading2"/>
        <w:numPr>
          <w:ilvl w:val="0"/>
          <w:numId w:val="0"/>
        </w:numPr>
        <w:rPr>
          <w:rFonts w:ascii="Calibri" w:hAnsi="Calibri" w:cs="Calibri"/>
          <w:b w:val="0"/>
          <w:sz w:val="22"/>
          <w:szCs w:val="22"/>
        </w:rPr>
      </w:pPr>
    </w:p>
    <w:p w14:paraId="752BA9FE" w14:textId="77777777" w:rsidR="00290B17" w:rsidRPr="00F7509F" w:rsidRDefault="00290B17" w:rsidP="00290B17">
      <w:pPr>
        <w:pStyle w:val="Heading2"/>
        <w:numPr>
          <w:ilvl w:val="0"/>
          <w:numId w:val="0"/>
        </w:numPr>
        <w:ind w:left="288"/>
        <w:rPr>
          <w:rFonts w:ascii="Calibri" w:hAnsi="Calibri" w:cs="Calibri"/>
          <w:b w:val="0"/>
          <w:sz w:val="22"/>
          <w:szCs w:val="22"/>
        </w:rPr>
      </w:pPr>
      <w:r w:rsidRPr="00F7509F">
        <w:rPr>
          <w:rFonts w:ascii="Calibri" w:hAnsi="Calibri" w:cs="Calibri"/>
          <w:b w:val="0"/>
          <w:sz w:val="22"/>
          <w:szCs w:val="22"/>
        </w:rPr>
        <w:t xml:space="preserve">This step </w:t>
      </w:r>
      <w:r w:rsidR="0056022B" w:rsidRPr="00F7509F">
        <w:rPr>
          <w:rFonts w:ascii="Calibri" w:hAnsi="Calibri" w:cs="Calibri"/>
          <w:b w:val="0"/>
          <w:sz w:val="22"/>
          <w:szCs w:val="22"/>
        </w:rPr>
        <w:t>identifies appropriate measures to mitigate the previously identified risk.</w:t>
      </w:r>
      <w:r w:rsidR="00D1214B" w:rsidRPr="00F7509F">
        <w:rPr>
          <w:rFonts w:ascii="Calibri" w:hAnsi="Calibri" w:cs="Calibri"/>
          <w:b w:val="0"/>
          <w:sz w:val="22"/>
          <w:szCs w:val="22"/>
        </w:rPr>
        <w:t xml:space="preserve"> If there is any residual risk that has a </w:t>
      </w:r>
      <w:proofErr w:type="gramStart"/>
      <w:r w:rsidR="00D1214B" w:rsidRPr="00F7509F">
        <w:rPr>
          <w:rFonts w:ascii="Calibri" w:hAnsi="Calibri" w:cs="Calibri"/>
          <w:b w:val="0"/>
          <w:sz w:val="22"/>
          <w:szCs w:val="22"/>
        </w:rPr>
        <w:t>High</w:t>
      </w:r>
      <w:proofErr w:type="gramEnd"/>
      <w:r w:rsidR="00D1214B" w:rsidRPr="00F7509F">
        <w:rPr>
          <w:rFonts w:ascii="Calibri" w:hAnsi="Calibri" w:cs="Calibri"/>
          <w:b w:val="0"/>
          <w:sz w:val="22"/>
          <w:szCs w:val="22"/>
        </w:rPr>
        <w:t xml:space="preserve"> risk score, </w:t>
      </w:r>
      <w:r w:rsidR="00D1214B" w:rsidRPr="00F7509F">
        <w:rPr>
          <w:rFonts w:ascii="Calibri" w:hAnsi="Calibri" w:cs="Calibri"/>
          <w:bCs w:val="0"/>
          <w:sz w:val="22"/>
          <w:szCs w:val="22"/>
        </w:rPr>
        <w:t>you must consult the ICO before going ahead</w:t>
      </w:r>
      <w:r w:rsidR="00D1214B" w:rsidRPr="00F7509F">
        <w:rPr>
          <w:rFonts w:ascii="Calibri" w:hAnsi="Calibri" w:cs="Calibri"/>
          <w:b w:val="0"/>
          <w:sz w:val="22"/>
          <w:szCs w:val="22"/>
        </w:rPr>
        <w:t xml:space="preserve">. This residual risk will then have to be signed off in </w:t>
      </w:r>
      <w:r w:rsidR="00651116" w:rsidRPr="00F7509F">
        <w:rPr>
          <w:rFonts w:ascii="Calibri" w:hAnsi="Calibri" w:cs="Calibri"/>
          <w:b w:val="0"/>
          <w:sz w:val="22"/>
          <w:szCs w:val="22"/>
        </w:rPr>
        <w:t>S</w:t>
      </w:r>
      <w:r w:rsidR="00D1214B" w:rsidRPr="00F7509F">
        <w:rPr>
          <w:rFonts w:ascii="Calibri" w:hAnsi="Calibri" w:cs="Calibri"/>
          <w:b w:val="0"/>
          <w:sz w:val="22"/>
          <w:szCs w:val="22"/>
        </w:rPr>
        <w:t>tep 7.</w:t>
      </w:r>
    </w:p>
    <w:p w14:paraId="272573FB" w14:textId="77777777" w:rsidR="00290B17" w:rsidRPr="00F7509F" w:rsidRDefault="00290B17" w:rsidP="00290B17">
      <w:pPr>
        <w:rPr>
          <w:rFonts w:ascii="Calibri" w:hAnsi="Calibri" w:cs="Calibri"/>
          <w:sz w:val="22"/>
          <w:szCs w:val="22"/>
        </w:rPr>
      </w:pPr>
      <w:r w:rsidRPr="00F7509F">
        <w:rPr>
          <w:rFonts w:ascii="Calibri" w:hAnsi="Calibri" w:cs="Calibri"/>
          <w:sz w:val="22"/>
          <w:szCs w:val="22"/>
        </w:rPr>
        <w:tab/>
      </w:r>
    </w:p>
    <w:p w14:paraId="6AA74552" w14:textId="77777777" w:rsidR="0040475D" w:rsidRDefault="00290B17" w:rsidP="00290B17">
      <w:pPr>
        <w:ind w:left="288"/>
        <w:rPr>
          <w:rFonts w:ascii="Calibri" w:hAnsi="Calibri" w:cs="Calibri"/>
          <w:b/>
          <w:bCs/>
          <w:sz w:val="22"/>
          <w:szCs w:val="22"/>
        </w:rPr>
      </w:pPr>
      <w:r w:rsidRPr="00F7509F">
        <w:rPr>
          <w:rFonts w:ascii="Calibri" w:hAnsi="Calibri" w:cs="Calibri"/>
          <w:b/>
          <w:bCs/>
          <w:sz w:val="22"/>
          <w:szCs w:val="22"/>
        </w:rPr>
        <w:t>Options to reduce or eliminate risk</w:t>
      </w:r>
    </w:p>
    <w:p w14:paraId="62DF1DA7" w14:textId="1467BC16" w:rsidR="00290B17" w:rsidRPr="00F7509F" w:rsidRDefault="00290B17" w:rsidP="00290B17">
      <w:pPr>
        <w:ind w:left="288"/>
        <w:rPr>
          <w:rFonts w:ascii="Calibri" w:hAnsi="Calibri" w:cs="Calibri"/>
          <w:b/>
          <w:bCs/>
          <w:sz w:val="22"/>
          <w:szCs w:val="22"/>
        </w:rPr>
      </w:pPr>
      <w:r w:rsidRPr="00F7509F">
        <w:rPr>
          <w:rFonts w:ascii="Calibri" w:hAnsi="Calibri" w:cs="Calibri"/>
          <w:sz w:val="22"/>
          <w:szCs w:val="22"/>
        </w:rPr>
        <w:t xml:space="preserve">Identify additional measures you could take to reduce or eliminate risks identified as medium or high risk in </w:t>
      </w:r>
      <w:r w:rsidR="002F1AE7">
        <w:rPr>
          <w:rFonts w:ascii="Calibri" w:hAnsi="Calibri" w:cs="Calibri"/>
          <w:sz w:val="22"/>
          <w:szCs w:val="22"/>
        </w:rPr>
        <w:t>S</w:t>
      </w:r>
      <w:r w:rsidRPr="00F7509F">
        <w:rPr>
          <w:rFonts w:ascii="Calibri" w:hAnsi="Calibri" w:cs="Calibri"/>
          <w:sz w:val="22"/>
          <w:szCs w:val="22"/>
        </w:rPr>
        <w:t>tep 5</w:t>
      </w:r>
      <w:r w:rsidRPr="00F7509F">
        <w:rPr>
          <w:rFonts w:ascii="Calibri" w:hAnsi="Calibri" w:cs="Calibri"/>
          <w:b/>
          <w:bCs/>
          <w:sz w:val="22"/>
          <w:szCs w:val="22"/>
        </w:rPr>
        <w:t xml:space="preserve">. </w:t>
      </w:r>
    </w:p>
    <w:p w14:paraId="248175B9" w14:textId="77777777" w:rsidR="00290B17" w:rsidRPr="00F7509F" w:rsidRDefault="00290B17" w:rsidP="00290B17">
      <w:pPr>
        <w:pStyle w:val="Heading2"/>
        <w:numPr>
          <w:ilvl w:val="0"/>
          <w:numId w:val="0"/>
        </w:numPr>
        <w:ind w:left="288"/>
        <w:rPr>
          <w:rFonts w:ascii="Calibri" w:hAnsi="Calibri" w:cs="Calibri"/>
          <w:bCs w:val="0"/>
          <w:sz w:val="22"/>
          <w:szCs w:val="22"/>
        </w:rPr>
      </w:pPr>
    </w:p>
    <w:p w14:paraId="16CA8F22" w14:textId="77777777" w:rsidR="0040475D" w:rsidRDefault="00EB6E55" w:rsidP="00B078EE">
      <w:pPr>
        <w:pStyle w:val="Heading2"/>
        <w:numPr>
          <w:ilvl w:val="0"/>
          <w:numId w:val="0"/>
        </w:numPr>
        <w:ind w:left="288"/>
        <w:rPr>
          <w:rFonts w:ascii="Calibri" w:hAnsi="Calibri" w:cs="Calibri"/>
          <w:bCs w:val="0"/>
          <w:sz w:val="22"/>
          <w:szCs w:val="22"/>
        </w:rPr>
      </w:pPr>
      <w:r w:rsidRPr="00F7509F">
        <w:rPr>
          <w:rFonts w:ascii="Calibri" w:hAnsi="Calibri" w:cs="Calibri"/>
          <w:bCs w:val="0"/>
          <w:sz w:val="22"/>
          <w:szCs w:val="22"/>
        </w:rPr>
        <w:t>Effect on Risk</w:t>
      </w:r>
    </w:p>
    <w:p w14:paraId="158DFCD2" w14:textId="73E1BB4E" w:rsidR="00B078EE" w:rsidRPr="00F7509F" w:rsidRDefault="00D1214B" w:rsidP="00B078EE">
      <w:pPr>
        <w:pStyle w:val="Heading2"/>
        <w:numPr>
          <w:ilvl w:val="0"/>
          <w:numId w:val="0"/>
        </w:numPr>
        <w:ind w:left="288"/>
        <w:rPr>
          <w:rFonts w:ascii="Calibri" w:hAnsi="Calibri" w:cs="Calibri"/>
          <w:bCs w:val="0"/>
          <w:sz w:val="22"/>
          <w:szCs w:val="22"/>
        </w:rPr>
      </w:pPr>
      <w:r w:rsidRPr="00F7509F">
        <w:rPr>
          <w:rFonts w:ascii="Calibri" w:hAnsi="Calibri" w:cs="Calibri"/>
          <w:b w:val="0"/>
          <w:sz w:val="22"/>
          <w:szCs w:val="22"/>
        </w:rPr>
        <w:t>Identify the effect of the measures on the previous risk score</w:t>
      </w:r>
      <w:r w:rsidR="00B078EE" w:rsidRPr="00F7509F">
        <w:rPr>
          <w:rFonts w:ascii="Calibri" w:hAnsi="Calibri" w:cs="Calibri"/>
          <w:b w:val="0"/>
          <w:sz w:val="22"/>
          <w:szCs w:val="22"/>
        </w:rPr>
        <w:t>. Is the risk:</w:t>
      </w:r>
    </w:p>
    <w:p w14:paraId="0328CA20" w14:textId="77777777" w:rsidR="00290B17" w:rsidRPr="00F7509F" w:rsidRDefault="00B078EE" w:rsidP="00B078EE">
      <w:pPr>
        <w:pStyle w:val="Heading2"/>
        <w:numPr>
          <w:ilvl w:val="0"/>
          <w:numId w:val="26"/>
        </w:numPr>
        <w:rPr>
          <w:rFonts w:ascii="Calibri" w:hAnsi="Calibri" w:cs="Calibri"/>
          <w:b w:val="0"/>
          <w:sz w:val="22"/>
          <w:szCs w:val="22"/>
        </w:rPr>
      </w:pPr>
      <w:r w:rsidRPr="00F7509F">
        <w:rPr>
          <w:rFonts w:ascii="Calibri" w:hAnsi="Calibri" w:cs="Calibri"/>
          <w:b w:val="0"/>
          <w:sz w:val="22"/>
          <w:szCs w:val="22"/>
        </w:rPr>
        <w:t>Eliminated</w:t>
      </w:r>
    </w:p>
    <w:p w14:paraId="4EDEEC31" w14:textId="77777777" w:rsidR="00290B17" w:rsidRPr="00F7509F" w:rsidRDefault="00B078EE" w:rsidP="00B078EE">
      <w:pPr>
        <w:pStyle w:val="Heading2"/>
        <w:numPr>
          <w:ilvl w:val="0"/>
          <w:numId w:val="26"/>
        </w:numPr>
        <w:rPr>
          <w:rFonts w:ascii="Calibri" w:hAnsi="Calibri" w:cs="Calibri"/>
          <w:b w:val="0"/>
          <w:sz w:val="22"/>
          <w:szCs w:val="22"/>
        </w:rPr>
      </w:pPr>
      <w:r w:rsidRPr="00F7509F">
        <w:rPr>
          <w:rFonts w:ascii="Calibri" w:hAnsi="Calibri" w:cs="Calibri"/>
          <w:b w:val="0"/>
          <w:sz w:val="22"/>
          <w:szCs w:val="22"/>
        </w:rPr>
        <w:t>Reduced</w:t>
      </w:r>
    </w:p>
    <w:p w14:paraId="5917E0FA" w14:textId="77777777" w:rsidR="00B078EE" w:rsidRPr="00F7509F" w:rsidRDefault="00B078EE" w:rsidP="00B078EE">
      <w:pPr>
        <w:pStyle w:val="Heading2"/>
        <w:numPr>
          <w:ilvl w:val="0"/>
          <w:numId w:val="26"/>
        </w:numPr>
        <w:rPr>
          <w:rFonts w:ascii="Calibri" w:hAnsi="Calibri" w:cs="Calibri"/>
          <w:b w:val="0"/>
          <w:sz w:val="22"/>
          <w:szCs w:val="22"/>
        </w:rPr>
      </w:pPr>
      <w:r w:rsidRPr="00F7509F">
        <w:rPr>
          <w:rFonts w:ascii="Calibri" w:hAnsi="Calibri" w:cs="Calibri"/>
          <w:b w:val="0"/>
          <w:sz w:val="22"/>
          <w:szCs w:val="22"/>
        </w:rPr>
        <w:t>Accepted</w:t>
      </w:r>
    </w:p>
    <w:p w14:paraId="041ECB1D" w14:textId="77777777" w:rsidR="00B078EE" w:rsidRPr="00F7509F" w:rsidRDefault="00B078EE" w:rsidP="00B078EE"/>
    <w:p w14:paraId="2C62C76A" w14:textId="77777777" w:rsidR="00290B17" w:rsidRPr="00F7509F" w:rsidRDefault="00EB6E55" w:rsidP="00290B17">
      <w:pPr>
        <w:pStyle w:val="Heading2"/>
        <w:numPr>
          <w:ilvl w:val="0"/>
          <w:numId w:val="0"/>
        </w:numPr>
        <w:ind w:left="288"/>
        <w:rPr>
          <w:rFonts w:ascii="Calibri" w:hAnsi="Calibri" w:cs="Calibri"/>
          <w:bCs w:val="0"/>
          <w:sz w:val="22"/>
          <w:szCs w:val="22"/>
        </w:rPr>
      </w:pPr>
      <w:r w:rsidRPr="00F7509F">
        <w:rPr>
          <w:rFonts w:ascii="Calibri" w:hAnsi="Calibri" w:cs="Calibri"/>
          <w:bCs w:val="0"/>
          <w:sz w:val="22"/>
          <w:szCs w:val="22"/>
        </w:rPr>
        <w:t>Residual Risk</w:t>
      </w:r>
    </w:p>
    <w:p w14:paraId="648909F8" w14:textId="77777777" w:rsidR="00290B17" w:rsidRPr="00F7509F" w:rsidRDefault="00651116" w:rsidP="00290B17">
      <w:pPr>
        <w:pStyle w:val="Heading2"/>
        <w:numPr>
          <w:ilvl w:val="0"/>
          <w:numId w:val="0"/>
        </w:numPr>
        <w:ind w:left="288"/>
        <w:rPr>
          <w:rFonts w:ascii="Calibri" w:hAnsi="Calibri" w:cs="Calibri"/>
          <w:b w:val="0"/>
          <w:sz w:val="22"/>
          <w:szCs w:val="22"/>
        </w:rPr>
      </w:pPr>
      <w:r w:rsidRPr="00F7509F">
        <w:rPr>
          <w:rFonts w:ascii="Calibri" w:hAnsi="Calibri" w:cs="Calibri"/>
          <w:b w:val="0"/>
          <w:sz w:val="22"/>
          <w:szCs w:val="22"/>
        </w:rPr>
        <w:t xml:space="preserve">Reconsider the </w:t>
      </w:r>
      <w:r w:rsidRPr="00F7509F">
        <w:rPr>
          <w:rFonts w:ascii="Calibri" w:hAnsi="Calibri" w:cs="Calibri"/>
          <w:b w:val="0"/>
          <w:sz w:val="22"/>
          <w:szCs w:val="22"/>
          <w:u w:val="single"/>
        </w:rPr>
        <w:t>Likelihood x Impact</w:t>
      </w:r>
      <w:r w:rsidRPr="00F7509F">
        <w:rPr>
          <w:rFonts w:ascii="Calibri" w:hAnsi="Calibri" w:cs="Calibri"/>
          <w:b w:val="0"/>
          <w:sz w:val="22"/>
          <w:szCs w:val="22"/>
        </w:rPr>
        <w:t xml:space="preserve"> of the risk with the mitigation measures in place. This is called the residual risk score.</w:t>
      </w:r>
    </w:p>
    <w:p w14:paraId="78504E79" w14:textId="77777777" w:rsidR="00290B17" w:rsidRPr="00F7509F" w:rsidRDefault="00290B17" w:rsidP="00290B17">
      <w:pPr>
        <w:pStyle w:val="Heading2"/>
        <w:numPr>
          <w:ilvl w:val="0"/>
          <w:numId w:val="0"/>
        </w:numPr>
        <w:ind w:left="288"/>
        <w:rPr>
          <w:rFonts w:ascii="Calibri" w:hAnsi="Calibri" w:cs="Calibri"/>
          <w:b w:val="0"/>
          <w:sz w:val="22"/>
          <w:szCs w:val="22"/>
        </w:rPr>
      </w:pPr>
    </w:p>
    <w:p w14:paraId="3BDF80ED" w14:textId="77777777" w:rsidR="00290B17" w:rsidRPr="00F7509F" w:rsidRDefault="00EB6E55" w:rsidP="00651116">
      <w:pPr>
        <w:pStyle w:val="Heading2"/>
        <w:numPr>
          <w:ilvl w:val="0"/>
          <w:numId w:val="0"/>
        </w:numPr>
        <w:ind w:left="288"/>
        <w:rPr>
          <w:rFonts w:ascii="Calibri" w:hAnsi="Calibri" w:cs="Calibri"/>
          <w:bCs w:val="0"/>
          <w:sz w:val="22"/>
          <w:szCs w:val="22"/>
        </w:rPr>
      </w:pPr>
      <w:r w:rsidRPr="00F7509F">
        <w:rPr>
          <w:rFonts w:ascii="Calibri" w:hAnsi="Calibri" w:cs="Calibri"/>
          <w:bCs w:val="0"/>
          <w:sz w:val="22"/>
          <w:szCs w:val="22"/>
        </w:rPr>
        <w:t>Measures Approved</w:t>
      </w:r>
    </w:p>
    <w:p w14:paraId="0861DF70" w14:textId="77777777" w:rsidR="00290B17" w:rsidRPr="00F7509F" w:rsidRDefault="00651116" w:rsidP="00290B17">
      <w:pPr>
        <w:pStyle w:val="Heading2"/>
        <w:numPr>
          <w:ilvl w:val="0"/>
          <w:numId w:val="0"/>
        </w:numPr>
        <w:ind w:left="288"/>
        <w:rPr>
          <w:rFonts w:ascii="Calibri" w:hAnsi="Calibri" w:cs="Calibri"/>
          <w:b w:val="0"/>
          <w:sz w:val="22"/>
          <w:szCs w:val="22"/>
        </w:rPr>
      </w:pPr>
      <w:r w:rsidRPr="00F7509F">
        <w:rPr>
          <w:rFonts w:ascii="Calibri" w:hAnsi="Calibri" w:cs="Calibri"/>
          <w:b w:val="0"/>
          <w:sz w:val="22"/>
          <w:szCs w:val="22"/>
        </w:rPr>
        <w:t>Each measure must then be approved and signed off in Step 6 and 7. We recommend having the measures approved by the Data Protection Officer.</w:t>
      </w:r>
    </w:p>
    <w:p w14:paraId="2DC58F46" w14:textId="77777777" w:rsidR="00AF0F8D" w:rsidRPr="00F7509F" w:rsidRDefault="00AF0F8D" w:rsidP="00290B17">
      <w:pPr>
        <w:pStyle w:val="Heading1"/>
        <w:numPr>
          <w:ilvl w:val="0"/>
          <w:numId w:val="0"/>
        </w:numPr>
        <w:spacing w:after="120"/>
        <w:ind w:left="432"/>
      </w:pPr>
    </w:p>
    <w:p w14:paraId="0F164421" w14:textId="77777777" w:rsidR="00AF0F8D" w:rsidRPr="00F7509F" w:rsidRDefault="00AF0F8D" w:rsidP="00EB6E55">
      <w:pPr>
        <w:pStyle w:val="NHSCBLevel2-incontents"/>
        <w:spacing w:line="240" w:lineRule="auto"/>
      </w:pPr>
    </w:p>
    <w:p w14:paraId="64405557" w14:textId="77777777" w:rsidR="00022225" w:rsidRPr="00F7509F" w:rsidRDefault="00EB6E55" w:rsidP="00EB6E55">
      <w:pPr>
        <w:pStyle w:val="Heading1"/>
        <w:numPr>
          <w:ilvl w:val="0"/>
          <w:numId w:val="0"/>
        </w:numPr>
        <w:spacing w:after="120"/>
        <w:rPr>
          <w:color w:val="2E74B5"/>
        </w:rPr>
      </w:pPr>
      <w:bookmarkStart w:id="12" w:name="_Toc355004077"/>
      <w:r w:rsidRPr="00F7509F">
        <w:rPr>
          <w:color w:val="2E74B5"/>
        </w:rPr>
        <w:br w:type="page"/>
      </w:r>
      <w:bookmarkStart w:id="13" w:name="_Toc42261868"/>
      <w:bookmarkEnd w:id="12"/>
      <w:r w:rsidRPr="00F7509F">
        <w:rPr>
          <w:color w:val="2E74B5"/>
        </w:rPr>
        <w:lastRenderedPageBreak/>
        <w:t>Step 7: Sign Off and Record Outcomes</w:t>
      </w:r>
      <w:bookmarkEnd w:id="13"/>
    </w:p>
    <w:p w14:paraId="1316E305" w14:textId="77777777" w:rsidR="00EB6E55" w:rsidRPr="00F7509F" w:rsidRDefault="00EB6E55" w:rsidP="00EB6E55">
      <w:pPr>
        <w:pStyle w:val="Heading2"/>
        <w:numPr>
          <w:ilvl w:val="0"/>
          <w:numId w:val="0"/>
        </w:numPr>
        <w:ind w:left="288"/>
        <w:rPr>
          <w:rFonts w:ascii="Calibri" w:hAnsi="Calibri" w:cs="Calibri"/>
          <w:b w:val="0"/>
          <w:sz w:val="22"/>
          <w:szCs w:val="22"/>
        </w:rPr>
      </w:pPr>
      <w:r w:rsidRPr="00F7509F">
        <w:rPr>
          <w:rFonts w:ascii="Calibri" w:hAnsi="Calibri" w:cs="Calibri"/>
          <w:b w:val="0"/>
          <w:sz w:val="22"/>
          <w:szCs w:val="22"/>
        </w:rPr>
        <w:t xml:space="preserve">This step </w:t>
      </w:r>
      <w:r w:rsidR="00D4020D" w:rsidRPr="00F7509F">
        <w:rPr>
          <w:rFonts w:ascii="Calibri" w:hAnsi="Calibri" w:cs="Calibri"/>
          <w:b w:val="0"/>
          <w:sz w:val="22"/>
          <w:szCs w:val="22"/>
        </w:rPr>
        <w:t>important in maintaining accountability and transparency. Not all approvals will apply to every project.</w:t>
      </w:r>
    </w:p>
    <w:p w14:paraId="700FE651" w14:textId="77777777" w:rsidR="00EB6E55" w:rsidRPr="00F7509F" w:rsidRDefault="00EB6E55" w:rsidP="00EB6E55">
      <w:pPr>
        <w:rPr>
          <w:rFonts w:ascii="Calibri" w:hAnsi="Calibri" w:cs="Calibri"/>
          <w:sz w:val="22"/>
          <w:szCs w:val="22"/>
        </w:rPr>
      </w:pPr>
      <w:r w:rsidRPr="00F7509F">
        <w:rPr>
          <w:rFonts w:ascii="Calibri" w:hAnsi="Calibri" w:cs="Calibri"/>
          <w:sz w:val="22"/>
          <w:szCs w:val="22"/>
        </w:rPr>
        <w:tab/>
      </w:r>
    </w:p>
    <w:p w14:paraId="4B0500B9" w14:textId="77777777" w:rsidR="008433C1" w:rsidRDefault="00D4020D" w:rsidP="00EB6E55">
      <w:pPr>
        <w:ind w:left="288"/>
        <w:rPr>
          <w:rFonts w:ascii="Calibri" w:hAnsi="Calibri" w:cs="Calibri"/>
          <w:b/>
          <w:bCs/>
          <w:sz w:val="22"/>
          <w:szCs w:val="22"/>
        </w:rPr>
      </w:pPr>
      <w:r w:rsidRPr="00F7509F">
        <w:rPr>
          <w:rFonts w:ascii="Calibri" w:hAnsi="Calibri" w:cs="Calibri"/>
          <w:b/>
          <w:bCs/>
          <w:sz w:val="22"/>
          <w:szCs w:val="22"/>
        </w:rPr>
        <w:t>Measures Approved by</w:t>
      </w:r>
    </w:p>
    <w:p w14:paraId="2D03B7C6" w14:textId="19F99093" w:rsidR="00D4020D" w:rsidRPr="00F7509F" w:rsidRDefault="00D4020D" w:rsidP="00EB6E55">
      <w:pPr>
        <w:ind w:left="288"/>
        <w:rPr>
          <w:rFonts w:ascii="Calibri" w:hAnsi="Calibri" w:cs="Calibri"/>
          <w:sz w:val="22"/>
          <w:szCs w:val="22"/>
        </w:rPr>
      </w:pPr>
      <w:r w:rsidRPr="00F7509F">
        <w:rPr>
          <w:rFonts w:ascii="Calibri" w:hAnsi="Calibri" w:cs="Calibri"/>
          <w:sz w:val="22"/>
          <w:szCs w:val="22"/>
        </w:rPr>
        <w:t>Who approved of the measures in Step 6, we recommend having this signed off by a member of staff who specialises in data protection such as the DPO.</w:t>
      </w:r>
    </w:p>
    <w:p w14:paraId="02ADF4A2" w14:textId="77777777" w:rsidR="00220701" w:rsidRPr="00F7509F" w:rsidRDefault="00220701" w:rsidP="00EB6E55">
      <w:pPr>
        <w:ind w:left="288"/>
        <w:rPr>
          <w:rFonts w:ascii="Calibri" w:hAnsi="Calibri" w:cs="Calibri"/>
          <w:sz w:val="22"/>
          <w:szCs w:val="22"/>
        </w:rPr>
      </w:pPr>
    </w:p>
    <w:p w14:paraId="6C036C51" w14:textId="77777777" w:rsidR="008433C1" w:rsidRDefault="00D4020D" w:rsidP="00EB6E55">
      <w:pPr>
        <w:ind w:left="288"/>
        <w:rPr>
          <w:rFonts w:ascii="Calibri" w:hAnsi="Calibri" w:cs="Calibri"/>
          <w:b/>
          <w:bCs/>
          <w:sz w:val="22"/>
          <w:szCs w:val="22"/>
        </w:rPr>
      </w:pPr>
      <w:r w:rsidRPr="00F7509F">
        <w:rPr>
          <w:rFonts w:ascii="Calibri" w:hAnsi="Calibri" w:cs="Calibri"/>
          <w:b/>
          <w:bCs/>
          <w:sz w:val="22"/>
          <w:szCs w:val="22"/>
        </w:rPr>
        <w:t>Residual Risk Approved by</w:t>
      </w:r>
    </w:p>
    <w:p w14:paraId="668EAC30" w14:textId="28FC2425" w:rsidR="00D4020D" w:rsidRPr="00F7509F" w:rsidRDefault="00D4020D" w:rsidP="00EB6E55">
      <w:pPr>
        <w:ind w:left="288"/>
        <w:rPr>
          <w:rFonts w:ascii="Calibri" w:hAnsi="Calibri" w:cs="Calibri"/>
          <w:bCs/>
          <w:sz w:val="22"/>
          <w:szCs w:val="22"/>
        </w:rPr>
      </w:pPr>
      <w:r w:rsidRPr="00F7509F">
        <w:rPr>
          <w:rFonts w:ascii="Calibri" w:hAnsi="Calibri" w:cs="Calibri"/>
          <w:sz w:val="22"/>
          <w:szCs w:val="22"/>
        </w:rPr>
        <w:t>If there is any High residual risk</w:t>
      </w:r>
      <w:r w:rsidR="00220701" w:rsidRPr="00F7509F">
        <w:rPr>
          <w:rFonts w:ascii="Calibri" w:hAnsi="Calibri" w:cs="Calibri"/>
          <w:sz w:val="22"/>
          <w:szCs w:val="22"/>
        </w:rPr>
        <w:t>,</w:t>
      </w:r>
      <w:r w:rsidRPr="00F7509F">
        <w:rPr>
          <w:rFonts w:ascii="Calibri" w:hAnsi="Calibri" w:cs="Calibri"/>
          <w:sz w:val="22"/>
          <w:szCs w:val="22"/>
        </w:rPr>
        <w:t xml:space="preserve"> </w:t>
      </w:r>
      <w:r w:rsidRPr="00F7509F">
        <w:rPr>
          <w:rFonts w:ascii="Calibri" w:hAnsi="Calibri" w:cs="Calibri"/>
          <w:bCs/>
          <w:sz w:val="22"/>
          <w:szCs w:val="22"/>
        </w:rPr>
        <w:t>you must consult the ICO before going ahead</w:t>
      </w:r>
      <w:r w:rsidR="00220701" w:rsidRPr="00F7509F">
        <w:rPr>
          <w:rFonts w:ascii="Calibri" w:hAnsi="Calibri" w:cs="Calibri"/>
          <w:bCs/>
          <w:sz w:val="22"/>
          <w:szCs w:val="22"/>
        </w:rPr>
        <w:t>. Once this consultation has happened, this box can be signed off.</w:t>
      </w:r>
    </w:p>
    <w:p w14:paraId="0A709645" w14:textId="77777777" w:rsidR="00220701" w:rsidRPr="00F7509F" w:rsidRDefault="00220701" w:rsidP="00EB6E55">
      <w:pPr>
        <w:ind w:left="288"/>
        <w:rPr>
          <w:rFonts w:ascii="Calibri" w:hAnsi="Calibri" w:cs="Calibri"/>
          <w:sz w:val="22"/>
          <w:szCs w:val="22"/>
        </w:rPr>
      </w:pPr>
    </w:p>
    <w:p w14:paraId="358B2989" w14:textId="77777777" w:rsidR="008433C1" w:rsidRDefault="00220701" w:rsidP="00EB6E55">
      <w:pPr>
        <w:ind w:left="288"/>
        <w:rPr>
          <w:rFonts w:ascii="Calibri" w:hAnsi="Calibri" w:cs="Calibri"/>
          <w:b/>
          <w:bCs/>
          <w:sz w:val="22"/>
          <w:szCs w:val="22"/>
        </w:rPr>
      </w:pPr>
      <w:r w:rsidRPr="00F7509F">
        <w:rPr>
          <w:rFonts w:ascii="Calibri" w:hAnsi="Calibri" w:cs="Calibri"/>
          <w:b/>
          <w:bCs/>
          <w:sz w:val="22"/>
          <w:szCs w:val="22"/>
        </w:rPr>
        <w:t>DPO Advice Provided by</w:t>
      </w:r>
    </w:p>
    <w:p w14:paraId="1C417D9B" w14:textId="44C786CC" w:rsidR="00220701" w:rsidRPr="00F7509F" w:rsidRDefault="00220701" w:rsidP="00EB6E55">
      <w:pPr>
        <w:ind w:left="288"/>
        <w:rPr>
          <w:rFonts w:ascii="Calibri" w:hAnsi="Calibri" w:cs="Calibri"/>
          <w:sz w:val="22"/>
          <w:szCs w:val="22"/>
        </w:rPr>
      </w:pPr>
      <w:r w:rsidRPr="00F7509F">
        <w:rPr>
          <w:rFonts w:ascii="Calibri" w:hAnsi="Calibri" w:cs="Calibri"/>
          <w:sz w:val="22"/>
          <w:szCs w:val="22"/>
        </w:rPr>
        <w:t xml:space="preserve">A DPO or a qualified risk assessor should advise on compliance, </w:t>
      </w:r>
      <w:r w:rsidR="00A909E7">
        <w:rPr>
          <w:rFonts w:ascii="Calibri" w:hAnsi="Calibri" w:cs="Calibri"/>
          <w:sz w:val="22"/>
          <w:szCs w:val="22"/>
        </w:rPr>
        <w:t>S</w:t>
      </w:r>
      <w:r w:rsidRPr="00F7509F">
        <w:rPr>
          <w:rFonts w:ascii="Calibri" w:hAnsi="Calibri" w:cs="Calibri"/>
          <w:sz w:val="22"/>
          <w:szCs w:val="22"/>
        </w:rPr>
        <w:t>tep 6 measures and whether processing can proceed. Their advice should be summaries and signed off.</w:t>
      </w:r>
    </w:p>
    <w:p w14:paraId="177C610D" w14:textId="77777777" w:rsidR="00220701" w:rsidRPr="00F7509F" w:rsidRDefault="00220701" w:rsidP="00EB6E55">
      <w:pPr>
        <w:ind w:left="288"/>
        <w:rPr>
          <w:rFonts w:ascii="Calibri" w:hAnsi="Calibri" w:cs="Calibri"/>
          <w:sz w:val="22"/>
          <w:szCs w:val="22"/>
        </w:rPr>
      </w:pPr>
    </w:p>
    <w:p w14:paraId="30E43FD6" w14:textId="77777777" w:rsidR="008433C1" w:rsidRDefault="00220701" w:rsidP="00EB6E55">
      <w:pPr>
        <w:ind w:left="288"/>
        <w:rPr>
          <w:rFonts w:ascii="Calibri" w:hAnsi="Calibri" w:cs="Calibri"/>
          <w:b/>
          <w:bCs/>
          <w:sz w:val="22"/>
          <w:szCs w:val="22"/>
        </w:rPr>
      </w:pPr>
      <w:r w:rsidRPr="00F7509F">
        <w:rPr>
          <w:rFonts w:ascii="Calibri" w:hAnsi="Calibri" w:cs="Calibri"/>
          <w:b/>
          <w:bCs/>
          <w:sz w:val="22"/>
          <w:szCs w:val="22"/>
        </w:rPr>
        <w:t>DPO advice accepted or overruled by</w:t>
      </w:r>
    </w:p>
    <w:p w14:paraId="19A3FCFA" w14:textId="0374BF87" w:rsidR="00220701" w:rsidRPr="00F7509F" w:rsidRDefault="00220701" w:rsidP="00EB6E55">
      <w:pPr>
        <w:ind w:left="288"/>
        <w:rPr>
          <w:rFonts w:ascii="Calibri" w:hAnsi="Calibri" w:cs="Calibri"/>
          <w:sz w:val="22"/>
          <w:szCs w:val="22"/>
        </w:rPr>
      </w:pPr>
      <w:r w:rsidRPr="00F7509F">
        <w:rPr>
          <w:rFonts w:ascii="Calibri" w:hAnsi="Calibri" w:cs="Calibri"/>
          <w:sz w:val="22"/>
          <w:szCs w:val="22"/>
        </w:rPr>
        <w:t>If the DPO’s advice is overruled, the reason must be explained in the comments and signed off by the party responsible.</w:t>
      </w:r>
    </w:p>
    <w:p w14:paraId="432CC0B6" w14:textId="77777777" w:rsidR="00220701" w:rsidRPr="00F7509F" w:rsidRDefault="00220701" w:rsidP="00EB6E55">
      <w:pPr>
        <w:ind w:left="288"/>
        <w:rPr>
          <w:rFonts w:ascii="Calibri" w:hAnsi="Calibri" w:cs="Calibri"/>
          <w:b/>
          <w:bCs/>
          <w:sz w:val="22"/>
          <w:szCs w:val="22"/>
        </w:rPr>
      </w:pPr>
    </w:p>
    <w:p w14:paraId="3660D433" w14:textId="77777777" w:rsidR="008433C1" w:rsidRDefault="00577CB2" w:rsidP="00EB6E55">
      <w:pPr>
        <w:ind w:left="288"/>
        <w:rPr>
          <w:rFonts w:ascii="Calibri" w:hAnsi="Calibri" w:cs="Calibri"/>
          <w:b/>
          <w:bCs/>
          <w:sz w:val="22"/>
          <w:szCs w:val="22"/>
        </w:rPr>
      </w:pPr>
      <w:r w:rsidRPr="00F7509F">
        <w:rPr>
          <w:rFonts w:ascii="Calibri" w:hAnsi="Calibri" w:cs="Calibri"/>
          <w:b/>
          <w:bCs/>
          <w:sz w:val="22"/>
          <w:szCs w:val="22"/>
        </w:rPr>
        <w:t>Consultation responses reviewed by</w:t>
      </w:r>
    </w:p>
    <w:p w14:paraId="26E9E14F" w14:textId="0C97CB59" w:rsidR="00577CB2" w:rsidRPr="00F7509F" w:rsidRDefault="00577CB2" w:rsidP="00EB6E55">
      <w:pPr>
        <w:ind w:left="288"/>
        <w:rPr>
          <w:rFonts w:ascii="Calibri" w:hAnsi="Calibri" w:cs="Calibri"/>
          <w:b/>
          <w:bCs/>
          <w:sz w:val="22"/>
          <w:szCs w:val="22"/>
        </w:rPr>
      </w:pPr>
      <w:r w:rsidRPr="00F7509F">
        <w:rPr>
          <w:rFonts w:ascii="Calibri" w:hAnsi="Calibri" w:cs="Calibri"/>
          <w:sz w:val="22"/>
          <w:szCs w:val="22"/>
        </w:rPr>
        <w:t>If the decision on processing departs from individuals’ views expressed during consultation, the reasoning should be explained in the comments section and signed off.</w:t>
      </w:r>
      <w:r w:rsidRPr="00F7509F">
        <w:rPr>
          <w:rFonts w:ascii="Calibri" w:hAnsi="Calibri" w:cs="Calibri"/>
          <w:b/>
          <w:bCs/>
          <w:sz w:val="22"/>
          <w:szCs w:val="22"/>
        </w:rPr>
        <w:t xml:space="preserve"> </w:t>
      </w:r>
    </w:p>
    <w:p w14:paraId="75754958" w14:textId="77777777" w:rsidR="00577CB2" w:rsidRPr="00F7509F" w:rsidRDefault="00577CB2" w:rsidP="00EB6E55">
      <w:pPr>
        <w:ind w:left="288"/>
        <w:rPr>
          <w:rFonts w:ascii="Calibri" w:hAnsi="Calibri" w:cs="Calibri"/>
          <w:b/>
          <w:bCs/>
          <w:sz w:val="22"/>
          <w:szCs w:val="22"/>
        </w:rPr>
      </w:pPr>
    </w:p>
    <w:p w14:paraId="4F0368C8" w14:textId="77777777" w:rsidR="008433C1" w:rsidRDefault="00577CB2" w:rsidP="00352597">
      <w:pPr>
        <w:ind w:left="288"/>
        <w:rPr>
          <w:rFonts w:ascii="Calibri" w:hAnsi="Calibri" w:cs="Calibri"/>
          <w:b/>
          <w:bCs/>
          <w:sz w:val="22"/>
          <w:szCs w:val="22"/>
        </w:rPr>
      </w:pPr>
      <w:r w:rsidRPr="00F7509F">
        <w:rPr>
          <w:rFonts w:ascii="Calibri" w:hAnsi="Calibri" w:cs="Calibri"/>
          <w:b/>
          <w:bCs/>
          <w:sz w:val="22"/>
          <w:szCs w:val="22"/>
        </w:rPr>
        <w:t xml:space="preserve">This DPIA will </w:t>
      </w:r>
      <w:r w:rsidR="00EC4D3B">
        <w:rPr>
          <w:rFonts w:ascii="Calibri" w:hAnsi="Calibri" w:cs="Calibri"/>
          <w:b/>
          <w:bCs/>
          <w:sz w:val="22"/>
          <w:szCs w:val="22"/>
        </w:rPr>
        <w:t xml:space="preserve">be </w:t>
      </w:r>
      <w:r w:rsidRPr="00F7509F">
        <w:rPr>
          <w:rFonts w:ascii="Calibri" w:hAnsi="Calibri" w:cs="Calibri"/>
          <w:b/>
          <w:bCs/>
          <w:sz w:val="22"/>
          <w:szCs w:val="22"/>
        </w:rPr>
        <w:t>kept under review by</w:t>
      </w:r>
    </w:p>
    <w:p w14:paraId="2F8BB745" w14:textId="2EDF7E77" w:rsidR="007F56F9" w:rsidRPr="00F7509F" w:rsidRDefault="00577CB2" w:rsidP="00352597">
      <w:pPr>
        <w:ind w:left="288"/>
      </w:pPr>
      <w:r w:rsidRPr="00F7509F">
        <w:rPr>
          <w:rFonts w:ascii="Calibri" w:hAnsi="Calibri" w:cs="Calibri"/>
          <w:sz w:val="22"/>
          <w:szCs w:val="22"/>
        </w:rPr>
        <w:t xml:space="preserve">This box should identify who is responsible for keeping the DPIA under review as its aims, processing, risks and mitigation my change during the life cycle of the project and the </w:t>
      </w:r>
      <w:r w:rsidR="00352597" w:rsidRPr="00F7509F">
        <w:rPr>
          <w:rFonts w:ascii="Calibri" w:hAnsi="Calibri" w:cs="Calibri"/>
          <w:sz w:val="22"/>
          <w:szCs w:val="22"/>
        </w:rPr>
        <w:t>DPIA</w:t>
      </w:r>
      <w:r w:rsidRPr="00F7509F">
        <w:rPr>
          <w:rFonts w:ascii="Calibri" w:hAnsi="Calibri" w:cs="Calibri"/>
          <w:sz w:val="22"/>
          <w:szCs w:val="22"/>
        </w:rPr>
        <w:t xml:space="preserve"> m</w:t>
      </w:r>
      <w:r w:rsidR="00352597" w:rsidRPr="00F7509F">
        <w:rPr>
          <w:rFonts w:ascii="Calibri" w:hAnsi="Calibri" w:cs="Calibri"/>
          <w:sz w:val="22"/>
          <w:szCs w:val="22"/>
        </w:rPr>
        <w:t>ust</w:t>
      </w:r>
      <w:r w:rsidRPr="00F7509F">
        <w:rPr>
          <w:rFonts w:ascii="Calibri" w:hAnsi="Calibri" w:cs="Calibri"/>
          <w:sz w:val="22"/>
          <w:szCs w:val="22"/>
        </w:rPr>
        <w:t xml:space="preserve"> </w:t>
      </w:r>
      <w:r w:rsidR="00352597" w:rsidRPr="00F7509F">
        <w:rPr>
          <w:rFonts w:ascii="Calibri" w:hAnsi="Calibri" w:cs="Calibri"/>
          <w:sz w:val="22"/>
          <w:szCs w:val="22"/>
        </w:rPr>
        <w:t>document those changes and reassess the necessary measures</w:t>
      </w:r>
      <w:r w:rsidRPr="00F7509F">
        <w:rPr>
          <w:rFonts w:ascii="Calibri" w:hAnsi="Calibri" w:cs="Calibri"/>
          <w:sz w:val="22"/>
          <w:szCs w:val="22"/>
        </w:rPr>
        <w:t>.</w:t>
      </w:r>
      <w:r w:rsidR="00352597" w:rsidRPr="00F7509F">
        <w:rPr>
          <w:rFonts w:ascii="Calibri" w:hAnsi="Calibri" w:cs="Calibri"/>
          <w:sz w:val="22"/>
          <w:szCs w:val="22"/>
        </w:rPr>
        <w:t xml:space="preserve"> This individual will also be responsible for monitoring the integration of the risk mitigation measures into the project, outlined in the next step.</w:t>
      </w:r>
    </w:p>
    <w:p w14:paraId="1E02A71D" w14:textId="77777777" w:rsidR="00352597" w:rsidRPr="00F7509F" w:rsidRDefault="009E1548" w:rsidP="00352597">
      <w:pPr>
        <w:pStyle w:val="Heading1"/>
        <w:numPr>
          <w:ilvl w:val="0"/>
          <w:numId w:val="0"/>
        </w:numPr>
        <w:spacing w:after="120"/>
        <w:rPr>
          <w:color w:val="2E74B5"/>
        </w:rPr>
      </w:pPr>
      <w:r w:rsidRPr="00F7509F">
        <w:rPr>
          <w:color w:val="2E74B5"/>
        </w:rPr>
        <w:br w:type="page"/>
      </w:r>
      <w:bookmarkStart w:id="14" w:name="_Toc42261869"/>
      <w:r w:rsidR="00352597" w:rsidRPr="00F7509F">
        <w:rPr>
          <w:color w:val="2E74B5"/>
        </w:rPr>
        <w:lastRenderedPageBreak/>
        <w:t>Step 8: Integration of Risk Mitigation Measures</w:t>
      </w:r>
      <w:bookmarkEnd w:id="14"/>
    </w:p>
    <w:p w14:paraId="66D1BD3A" w14:textId="77777777" w:rsidR="009E1548" w:rsidRPr="00F7509F" w:rsidRDefault="009E1548" w:rsidP="009E1548">
      <w:pPr>
        <w:pStyle w:val="Heading2"/>
        <w:numPr>
          <w:ilvl w:val="0"/>
          <w:numId w:val="0"/>
        </w:numPr>
        <w:ind w:left="288"/>
        <w:rPr>
          <w:rFonts w:ascii="Calibri" w:hAnsi="Calibri" w:cs="Calibri"/>
          <w:b w:val="0"/>
          <w:sz w:val="22"/>
          <w:szCs w:val="22"/>
        </w:rPr>
      </w:pPr>
      <w:r w:rsidRPr="00F7509F">
        <w:rPr>
          <w:rFonts w:ascii="Calibri" w:hAnsi="Calibri" w:cs="Calibri"/>
          <w:b w:val="0"/>
          <w:sz w:val="22"/>
          <w:szCs w:val="22"/>
        </w:rPr>
        <w:t>This step oversees whether the risk mitigation methods have been integrated into the project plan and completed.</w:t>
      </w:r>
    </w:p>
    <w:p w14:paraId="17555508" w14:textId="77777777" w:rsidR="009E1548" w:rsidRPr="00F7509F" w:rsidRDefault="009E1548" w:rsidP="009E1548">
      <w:pPr>
        <w:rPr>
          <w:rFonts w:ascii="Calibri" w:hAnsi="Calibri" w:cs="Calibri"/>
          <w:sz w:val="22"/>
          <w:szCs w:val="22"/>
        </w:rPr>
      </w:pPr>
      <w:r w:rsidRPr="00F7509F">
        <w:rPr>
          <w:rFonts w:ascii="Calibri" w:hAnsi="Calibri" w:cs="Calibri"/>
          <w:sz w:val="22"/>
          <w:szCs w:val="22"/>
        </w:rPr>
        <w:tab/>
      </w:r>
    </w:p>
    <w:p w14:paraId="59F0A107" w14:textId="77777777" w:rsidR="00C53659" w:rsidRDefault="009E1548" w:rsidP="009E1548">
      <w:pPr>
        <w:ind w:left="288"/>
        <w:rPr>
          <w:rFonts w:ascii="Calibri" w:hAnsi="Calibri" w:cs="Calibri"/>
          <w:b/>
          <w:bCs/>
          <w:sz w:val="22"/>
          <w:szCs w:val="22"/>
        </w:rPr>
      </w:pPr>
      <w:r w:rsidRPr="00F7509F">
        <w:rPr>
          <w:rFonts w:ascii="Calibri" w:hAnsi="Calibri" w:cs="Calibri"/>
          <w:b/>
          <w:bCs/>
          <w:sz w:val="22"/>
          <w:szCs w:val="22"/>
        </w:rPr>
        <w:t>Decide who is responsible for the integration of the risk mitigation measures</w:t>
      </w:r>
    </w:p>
    <w:p w14:paraId="3FABCA28" w14:textId="7F5E6195" w:rsidR="009E1548" w:rsidRPr="00F7509F" w:rsidRDefault="009E1548" w:rsidP="009E1548">
      <w:pPr>
        <w:ind w:left="288"/>
        <w:rPr>
          <w:rFonts w:ascii="Calibri" w:hAnsi="Calibri" w:cs="Calibri"/>
          <w:sz w:val="22"/>
          <w:szCs w:val="22"/>
        </w:rPr>
      </w:pPr>
      <w:r w:rsidRPr="00F7509F">
        <w:rPr>
          <w:rFonts w:ascii="Calibri" w:hAnsi="Calibri" w:cs="Calibri"/>
          <w:sz w:val="22"/>
          <w:szCs w:val="22"/>
        </w:rPr>
        <w:t>Going through each mitigation measure, provide a small summary of the measure that needs integrating.</w:t>
      </w:r>
    </w:p>
    <w:p w14:paraId="3C77277D" w14:textId="77777777" w:rsidR="009E1548" w:rsidRPr="00F7509F" w:rsidRDefault="009E1548" w:rsidP="009E1548">
      <w:pPr>
        <w:ind w:left="288"/>
        <w:rPr>
          <w:rFonts w:ascii="Calibri" w:hAnsi="Calibri" w:cs="Calibri"/>
          <w:sz w:val="22"/>
          <w:szCs w:val="22"/>
        </w:rPr>
      </w:pPr>
    </w:p>
    <w:p w14:paraId="211882A2" w14:textId="77777777" w:rsidR="00C53659" w:rsidRDefault="009E1548" w:rsidP="009E1548">
      <w:pPr>
        <w:ind w:left="288"/>
        <w:rPr>
          <w:rFonts w:ascii="Calibri" w:hAnsi="Calibri" w:cs="Calibri"/>
          <w:b/>
          <w:bCs/>
          <w:sz w:val="22"/>
          <w:szCs w:val="22"/>
        </w:rPr>
      </w:pPr>
      <w:r w:rsidRPr="00F7509F">
        <w:rPr>
          <w:rFonts w:ascii="Calibri" w:hAnsi="Calibri" w:cs="Calibri"/>
          <w:b/>
          <w:bCs/>
          <w:sz w:val="22"/>
          <w:szCs w:val="22"/>
        </w:rPr>
        <w:t>Responsibility</w:t>
      </w:r>
    </w:p>
    <w:p w14:paraId="4232C0C6" w14:textId="434DF764" w:rsidR="009E1548" w:rsidRPr="00F7509F" w:rsidRDefault="009E1548" w:rsidP="009E1548">
      <w:pPr>
        <w:ind w:left="288"/>
        <w:rPr>
          <w:rFonts w:ascii="Calibri" w:hAnsi="Calibri" w:cs="Calibri"/>
          <w:bCs/>
          <w:sz w:val="22"/>
          <w:szCs w:val="22"/>
        </w:rPr>
      </w:pPr>
      <w:r w:rsidRPr="00F7509F">
        <w:rPr>
          <w:rFonts w:ascii="Calibri" w:hAnsi="Calibri" w:cs="Calibri"/>
          <w:sz w:val="22"/>
          <w:szCs w:val="22"/>
        </w:rPr>
        <w:t>Identify whose responsibility it is to integrate the measure into the project</w:t>
      </w:r>
      <w:r w:rsidRPr="00F7509F">
        <w:rPr>
          <w:rFonts w:ascii="Calibri" w:hAnsi="Calibri" w:cs="Calibri"/>
          <w:bCs/>
          <w:sz w:val="22"/>
          <w:szCs w:val="22"/>
        </w:rPr>
        <w:t>.</w:t>
      </w:r>
    </w:p>
    <w:p w14:paraId="301A4805" w14:textId="77777777" w:rsidR="009E1548" w:rsidRPr="00F7509F" w:rsidRDefault="009E1548" w:rsidP="009E1548">
      <w:pPr>
        <w:ind w:left="288"/>
        <w:rPr>
          <w:rFonts w:ascii="Calibri" w:hAnsi="Calibri" w:cs="Calibri"/>
          <w:sz w:val="22"/>
          <w:szCs w:val="22"/>
        </w:rPr>
      </w:pPr>
    </w:p>
    <w:p w14:paraId="44C7EA38" w14:textId="77777777" w:rsidR="00C53659" w:rsidRDefault="009E1548" w:rsidP="00AB3925">
      <w:pPr>
        <w:ind w:left="288"/>
        <w:rPr>
          <w:rFonts w:ascii="Calibri" w:hAnsi="Calibri" w:cs="Calibri"/>
          <w:b/>
          <w:bCs/>
          <w:sz w:val="22"/>
          <w:szCs w:val="22"/>
        </w:rPr>
      </w:pPr>
      <w:r w:rsidRPr="00F7509F">
        <w:rPr>
          <w:rFonts w:ascii="Calibri" w:hAnsi="Calibri" w:cs="Calibri"/>
          <w:b/>
          <w:bCs/>
          <w:sz w:val="22"/>
          <w:szCs w:val="22"/>
        </w:rPr>
        <w:t>Status</w:t>
      </w:r>
    </w:p>
    <w:p w14:paraId="7B49A45B" w14:textId="57ADE21A" w:rsidR="00AF0F8D" w:rsidRPr="00F7509F" w:rsidRDefault="009E1548" w:rsidP="00AB3925">
      <w:pPr>
        <w:ind w:left="288"/>
      </w:pPr>
      <w:r w:rsidRPr="00F7509F">
        <w:rPr>
          <w:rFonts w:ascii="Calibri" w:hAnsi="Calibri" w:cs="Calibri"/>
          <w:sz w:val="22"/>
          <w:szCs w:val="22"/>
        </w:rPr>
        <w:t xml:space="preserve">Record </w:t>
      </w:r>
      <w:r w:rsidR="00AB3925" w:rsidRPr="00F7509F">
        <w:rPr>
          <w:rFonts w:ascii="Calibri" w:hAnsi="Calibri" w:cs="Calibri"/>
          <w:sz w:val="22"/>
          <w:szCs w:val="22"/>
        </w:rPr>
        <w:t>whether the integration of the mitigation measure has been completed.</w:t>
      </w:r>
      <w:bookmarkStart w:id="15" w:name="_Toc410917136"/>
      <w:bookmarkStart w:id="16" w:name="_Toc355004083"/>
    </w:p>
    <w:p w14:paraId="53332E45" w14:textId="77777777" w:rsidR="00022225" w:rsidRPr="00F7509F" w:rsidRDefault="00AB3925" w:rsidP="00433B60">
      <w:pPr>
        <w:pStyle w:val="Heading1"/>
        <w:numPr>
          <w:ilvl w:val="0"/>
          <w:numId w:val="0"/>
        </w:numPr>
        <w:spacing w:after="120"/>
        <w:ind w:left="432" w:hanging="432"/>
      </w:pPr>
      <w:r w:rsidRPr="00F7509F">
        <w:rPr>
          <w:color w:val="2E74B5"/>
        </w:rPr>
        <w:br w:type="page"/>
      </w:r>
      <w:bookmarkStart w:id="17" w:name="_Toc42261870"/>
      <w:r w:rsidR="00CE290F" w:rsidRPr="00F7509F">
        <w:rPr>
          <w:color w:val="2E74B5"/>
        </w:rPr>
        <w:lastRenderedPageBreak/>
        <w:t>Appendix A</w:t>
      </w:r>
      <w:bookmarkEnd w:id="15"/>
      <w:r w:rsidR="005B4E97" w:rsidRPr="00F7509F">
        <w:rPr>
          <w:color w:val="2E74B5"/>
        </w:rPr>
        <w:t xml:space="preserve"> – Definitions</w:t>
      </w:r>
      <w:bookmarkEnd w:id="16"/>
      <w:bookmarkEnd w:id="17"/>
    </w:p>
    <w:p w14:paraId="6D82E69A" w14:textId="77777777" w:rsidR="005B4E97" w:rsidRPr="00F7509F" w:rsidRDefault="005B4E97" w:rsidP="005B4E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6997"/>
      </w:tblGrid>
      <w:tr w:rsidR="006A27A4" w:rsidRPr="00F7509F" w14:paraId="622D7D0F" w14:textId="77777777" w:rsidTr="00E65596">
        <w:tc>
          <w:tcPr>
            <w:tcW w:w="2518" w:type="dxa"/>
          </w:tcPr>
          <w:p w14:paraId="51D5A478" w14:textId="77777777" w:rsidR="00DB0E41" w:rsidRPr="00F7509F" w:rsidRDefault="00DB0E41" w:rsidP="00AF0F8D">
            <w:pPr>
              <w:pStyle w:val="Heading3"/>
              <w:numPr>
                <w:ilvl w:val="0"/>
                <w:numId w:val="0"/>
              </w:numPr>
              <w:spacing w:after="120"/>
              <w:ind w:left="720"/>
            </w:pPr>
            <w:bookmarkStart w:id="18" w:name="_Toc390766857"/>
            <w:bookmarkStart w:id="19" w:name="_Toc391648093"/>
            <w:bookmarkStart w:id="20" w:name="_Toc391652322"/>
            <w:r w:rsidRPr="00F7509F">
              <w:t>Term</w:t>
            </w:r>
            <w:bookmarkEnd w:id="18"/>
            <w:bookmarkEnd w:id="19"/>
            <w:bookmarkEnd w:id="20"/>
          </w:p>
        </w:tc>
        <w:tc>
          <w:tcPr>
            <w:tcW w:w="8158" w:type="dxa"/>
          </w:tcPr>
          <w:p w14:paraId="0C13799F" w14:textId="77777777" w:rsidR="00DB0E41" w:rsidRPr="00F7509F" w:rsidRDefault="00DB0E41" w:rsidP="00AF0F8D">
            <w:pPr>
              <w:pStyle w:val="Heading3"/>
              <w:numPr>
                <w:ilvl w:val="0"/>
                <w:numId w:val="0"/>
              </w:numPr>
              <w:spacing w:after="120"/>
              <w:ind w:left="720"/>
            </w:pPr>
            <w:bookmarkStart w:id="21" w:name="_Toc390766858"/>
            <w:bookmarkStart w:id="22" w:name="_Toc391648094"/>
            <w:bookmarkStart w:id="23" w:name="_Toc391652323"/>
            <w:r w:rsidRPr="00F7509F">
              <w:t>Meaning</w:t>
            </w:r>
            <w:bookmarkEnd w:id="21"/>
            <w:bookmarkEnd w:id="22"/>
            <w:bookmarkEnd w:id="23"/>
          </w:p>
        </w:tc>
      </w:tr>
      <w:tr w:rsidR="006A27A4" w:rsidRPr="00F7509F" w14:paraId="30AEC306" w14:textId="77777777" w:rsidTr="00E65596">
        <w:trPr>
          <w:trHeight w:val="458"/>
        </w:trPr>
        <w:tc>
          <w:tcPr>
            <w:tcW w:w="2518" w:type="dxa"/>
          </w:tcPr>
          <w:p w14:paraId="0623A06A" w14:textId="77777777" w:rsidR="00DB0E41" w:rsidRPr="00F7509F" w:rsidRDefault="00DB0E41" w:rsidP="00AF0F8D">
            <w:pPr>
              <w:pStyle w:val="BodyText10"/>
              <w:rPr>
                <w:rFonts w:ascii="Calibri" w:hAnsi="Calibri" w:cs="Calibri"/>
                <w:b/>
                <w:bCs/>
                <w:color w:val="auto"/>
                <w:sz w:val="22"/>
                <w:szCs w:val="22"/>
                <w:lang w:val="en-GB"/>
              </w:rPr>
            </w:pPr>
            <w:r w:rsidRPr="00F7509F">
              <w:rPr>
                <w:rFonts w:ascii="Calibri" w:hAnsi="Calibri" w:cs="Calibri"/>
                <w:b/>
                <w:bCs/>
                <w:color w:val="auto"/>
                <w:sz w:val="22"/>
                <w:szCs w:val="22"/>
                <w:lang w:val="en-GB"/>
              </w:rPr>
              <w:t>Data Controller</w:t>
            </w:r>
          </w:p>
        </w:tc>
        <w:tc>
          <w:tcPr>
            <w:tcW w:w="8158" w:type="dxa"/>
          </w:tcPr>
          <w:p w14:paraId="1FCDAE91" w14:textId="77777777" w:rsidR="00DB0E41" w:rsidRPr="00F7509F" w:rsidRDefault="00DB0E41" w:rsidP="000D75B3">
            <w:pPr>
              <w:pStyle w:val="BodyText10"/>
              <w:rPr>
                <w:rFonts w:ascii="Calibri" w:hAnsi="Calibri" w:cs="Calibri"/>
                <w:color w:val="auto"/>
                <w:sz w:val="22"/>
                <w:szCs w:val="22"/>
                <w:lang w:val="en-GB"/>
              </w:rPr>
            </w:pPr>
            <w:r w:rsidRPr="00F7509F">
              <w:rPr>
                <w:rFonts w:ascii="Calibri" w:hAnsi="Calibri" w:cs="Calibri"/>
                <w:color w:val="auto"/>
                <w:sz w:val="22"/>
                <w:szCs w:val="22"/>
                <w:lang w:val="en-GB"/>
              </w:rPr>
              <w:t xml:space="preserve">The </w:t>
            </w:r>
            <w:r w:rsidR="000D75B3" w:rsidRPr="00F7509F">
              <w:rPr>
                <w:rFonts w:ascii="Calibri" w:hAnsi="Calibri" w:cs="Calibri"/>
                <w:color w:val="auto"/>
                <w:sz w:val="22"/>
                <w:szCs w:val="22"/>
                <w:lang w:val="en-GB"/>
              </w:rPr>
              <w:t>organisation</w:t>
            </w:r>
            <w:r w:rsidRPr="00F7509F">
              <w:rPr>
                <w:rFonts w:ascii="Calibri" w:hAnsi="Calibri" w:cs="Calibri"/>
                <w:color w:val="auto"/>
                <w:sz w:val="22"/>
                <w:szCs w:val="22"/>
                <w:lang w:val="en-GB"/>
              </w:rPr>
              <w:t xml:space="preserve"> which determines how personal data is being processed, and is legally liable for ensuring that Data Subjects are informed of the nature of the processing being undertaken, for data security etc. Queen Mary, as a legal entity is the Data Controller, rather than individual departments or employees.</w:t>
            </w:r>
          </w:p>
        </w:tc>
      </w:tr>
      <w:tr w:rsidR="006A27A4" w:rsidRPr="00F7509F" w14:paraId="28CAFBE7" w14:textId="77777777" w:rsidTr="00E65596">
        <w:trPr>
          <w:trHeight w:val="458"/>
        </w:trPr>
        <w:tc>
          <w:tcPr>
            <w:tcW w:w="2518" w:type="dxa"/>
          </w:tcPr>
          <w:p w14:paraId="3B7C888F" w14:textId="77777777" w:rsidR="00DB0E41" w:rsidRPr="00F7509F" w:rsidRDefault="00DB0E41" w:rsidP="00AF0F8D">
            <w:pPr>
              <w:pStyle w:val="BodyText10"/>
              <w:rPr>
                <w:rFonts w:ascii="Calibri" w:hAnsi="Calibri" w:cs="Calibri"/>
                <w:b/>
                <w:bCs/>
                <w:color w:val="auto"/>
                <w:sz w:val="22"/>
                <w:szCs w:val="22"/>
                <w:lang w:val="en-GB"/>
              </w:rPr>
            </w:pPr>
            <w:r w:rsidRPr="00F7509F">
              <w:rPr>
                <w:rFonts w:ascii="Calibri" w:hAnsi="Calibri" w:cs="Calibri"/>
                <w:b/>
                <w:bCs/>
                <w:color w:val="auto"/>
                <w:sz w:val="22"/>
                <w:szCs w:val="22"/>
                <w:lang w:val="en-GB"/>
              </w:rPr>
              <w:t>Data Processor</w:t>
            </w:r>
          </w:p>
        </w:tc>
        <w:tc>
          <w:tcPr>
            <w:tcW w:w="8158" w:type="dxa"/>
          </w:tcPr>
          <w:p w14:paraId="338FA573" w14:textId="77777777" w:rsidR="00DB0E41" w:rsidRPr="00F7509F" w:rsidRDefault="00DB0E41" w:rsidP="00AF0F8D">
            <w:pPr>
              <w:pStyle w:val="BodyText10"/>
              <w:rPr>
                <w:rFonts w:ascii="Calibri" w:hAnsi="Calibri" w:cs="Calibri"/>
                <w:color w:val="auto"/>
                <w:sz w:val="22"/>
                <w:szCs w:val="22"/>
                <w:lang w:val="en-GB"/>
              </w:rPr>
            </w:pPr>
            <w:r w:rsidRPr="00F7509F">
              <w:rPr>
                <w:rFonts w:ascii="Calibri" w:hAnsi="Calibri" w:cs="Calibri"/>
                <w:color w:val="auto"/>
                <w:sz w:val="22"/>
                <w:szCs w:val="22"/>
                <w:lang w:val="en-GB"/>
              </w:rPr>
              <w:t>An institution or individual which acts under instructions from a Data Controller in processing personal data on its behalf.</w:t>
            </w:r>
          </w:p>
        </w:tc>
      </w:tr>
      <w:tr w:rsidR="006A27A4" w:rsidRPr="00F7509F" w14:paraId="43E8FFB1" w14:textId="77777777" w:rsidTr="00E65596">
        <w:trPr>
          <w:trHeight w:val="458"/>
        </w:trPr>
        <w:tc>
          <w:tcPr>
            <w:tcW w:w="2518" w:type="dxa"/>
          </w:tcPr>
          <w:p w14:paraId="0E2E9F91" w14:textId="77777777" w:rsidR="00DB0E41" w:rsidRPr="00F7509F" w:rsidRDefault="00DB0E41" w:rsidP="00AF0F8D">
            <w:pPr>
              <w:pStyle w:val="BodyText10"/>
              <w:rPr>
                <w:rFonts w:ascii="Calibri" w:hAnsi="Calibri" w:cs="Calibri"/>
                <w:b/>
                <w:bCs/>
                <w:color w:val="auto"/>
                <w:sz w:val="22"/>
                <w:szCs w:val="22"/>
                <w:lang w:val="en-GB"/>
              </w:rPr>
            </w:pPr>
            <w:r w:rsidRPr="00F7509F">
              <w:rPr>
                <w:rFonts w:ascii="Calibri" w:hAnsi="Calibri" w:cs="Calibri"/>
                <w:b/>
                <w:bCs/>
                <w:color w:val="auto"/>
                <w:sz w:val="22"/>
                <w:szCs w:val="22"/>
                <w:lang w:val="en-GB"/>
              </w:rPr>
              <w:t>Data Subject</w:t>
            </w:r>
          </w:p>
        </w:tc>
        <w:tc>
          <w:tcPr>
            <w:tcW w:w="8158" w:type="dxa"/>
          </w:tcPr>
          <w:p w14:paraId="2DAC3E91" w14:textId="77777777" w:rsidR="00DB0E41" w:rsidRPr="00F7509F" w:rsidRDefault="00DB0E41" w:rsidP="00AF0F8D">
            <w:pPr>
              <w:pStyle w:val="BodyText10"/>
              <w:rPr>
                <w:rFonts w:ascii="Calibri" w:hAnsi="Calibri" w:cs="Calibri"/>
                <w:color w:val="auto"/>
                <w:sz w:val="22"/>
                <w:szCs w:val="22"/>
                <w:lang w:val="en-GB"/>
              </w:rPr>
            </w:pPr>
            <w:r w:rsidRPr="00F7509F">
              <w:rPr>
                <w:rFonts w:ascii="Calibri" w:hAnsi="Calibri" w:cs="Calibri"/>
                <w:color w:val="auto"/>
                <w:sz w:val="22"/>
                <w:szCs w:val="22"/>
                <w:lang w:val="en-GB"/>
              </w:rPr>
              <w:t>Person about whom personal data is processed. (A Data Subject must be a living individual ('natural person'); data relating to the deceased is not covered by the provisions of data protection legislation).</w:t>
            </w:r>
          </w:p>
        </w:tc>
      </w:tr>
      <w:tr w:rsidR="006A27A4" w:rsidRPr="00F7509F" w14:paraId="3485B797" w14:textId="77777777" w:rsidTr="00E65596">
        <w:tc>
          <w:tcPr>
            <w:tcW w:w="2518" w:type="dxa"/>
          </w:tcPr>
          <w:p w14:paraId="5CA5F9EC" w14:textId="77777777" w:rsidR="00DB0E41" w:rsidRPr="00F7509F" w:rsidRDefault="00DB0E41" w:rsidP="00AF0F8D">
            <w:pPr>
              <w:pStyle w:val="BodyText10"/>
              <w:rPr>
                <w:rFonts w:ascii="Calibri" w:hAnsi="Calibri" w:cs="Calibri"/>
                <w:b/>
                <w:bCs/>
                <w:color w:val="auto"/>
                <w:sz w:val="22"/>
                <w:szCs w:val="22"/>
                <w:lang w:val="en-GB"/>
              </w:rPr>
            </w:pPr>
            <w:r w:rsidRPr="00F7509F">
              <w:rPr>
                <w:rFonts w:ascii="Calibri" w:hAnsi="Calibri" w:cs="Calibri"/>
                <w:b/>
                <w:bCs/>
                <w:color w:val="auto"/>
                <w:sz w:val="22"/>
                <w:szCs w:val="22"/>
                <w:lang w:val="en-GB"/>
              </w:rPr>
              <w:t>Lawful Basis</w:t>
            </w:r>
          </w:p>
        </w:tc>
        <w:tc>
          <w:tcPr>
            <w:tcW w:w="8158" w:type="dxa"/>
          </w:tcPr>
          <w:p w14:paraId="6671BDA8" w14:textId="72A0923B" w:rsidR="00DB0E41" w:rsidRPr="00F7509F" w:rsidRDefault="00DB0E41" w:rsidP="00AF0F8D">
            <w:pPr>
              <w:pStyle w:val="BodyText10"/>
              <w:rPr>
                <w:rFonts w:ascii="Calibri" w:hAnsi="Calibri" w:cs="Calibri"/>
                <w:color w:val="auto"/>
                <w:sz w:val="22"/>
                <w:szCs w:val="22"/>
                <w:lang w:val="en-GB"/>
              </w:rPr>
            </w:pPr>
            <w:r w:rsidRPr="00F7509F">
              <w:rPr>
                <w:rFonts w:ascii="Calibri" w:hAnsi="Calibri" w:cs="Calibri"/>
                <w:color w:val="auto"/>
                <w:sz w:val="22"/>
                <w:szCs w:val="22"/>
                <w:lang w:val="en-GB"/>
              </w:rPr>
              <w:t>The lawful bases for processing are set out in Articles 6 and 9 of the GDPR. At least one of these must apply whenever you proce</w:t>
            </w:r>
            <w:r w:rsidR="006A27A4" w:rsidRPr="00F7509F">
              <w:rPr>
                <w:rFonts w:ascii="Calibri" w:hAnsi="Calibri" w:cs="Calibri"/>
                <w:color w:val="auto"/>
                <w:sz w:val="22"/>
                <w:szCs w:val="22"/>
                <w:lang w:val="en-GB"/>
              </w:rPr>
              <w:t>ss personal data. See Appendix C to learn more.</w:t>
            </w:r>
          </w:p>
        </w:tc>
      </w:tr>
      <w:tr w:rsidR="006A27A4" w:rsidRPr="00F7509F" w14:paraId="0AB127D8" w14:textId="77777777" w:rsidTr="00E65596">
        <w:tc>
          <w:tcPr>
            <w:tcW w:w="2518" w:type="dxa"/>
          </w:tcPr>
          <w:p w14:paraId="08E0E25E" w14:textId="77777777" w:rsidR="00DB0E41" w:rsidRPr="00F7509F" w:rsidRDefault="00DB0E41" w:rsidP="00AF0F8D">
            <w:pPr>
              <w:pStyle w:val="BodyText10"/>
              <w:rPr>
                <w:rFonts w:ascii="Calibri" w:hAnsi="Calibri" w:cs="Calibri"/>
                <w:b/>
                <w:bCs/>
                <w:color w:val="auto"/>
                <w:sz w:val="22"/>
                <w:szCs w:val="22"/>
                <w:lang w:val="en-GB"/>
              </w:rPr>
            </w:pPr>
            <w:r w:rsidRPr="00F7509F">
              <w:rPr>
                <w:rFonts w:ascii="Calibri" w:hAnsi="Calibri" w:cs="Calibri"/>
                <w:b/>
                <w:bCs/>
                <w:color w:val="auto"/>
                <w:sz w:val="22"/>
                <w:szCs w:val="22"/>
                <w:lang w:val="en-GB"/>
              </w:rPr>
              <w:t>Personal Data (Personally Identifiable Information)</w:t>
            </w:r>
          </w:p>
        </w:tc>
        <w:tc>
          <w:tcPr>
            <w:tcW w:w="8158" w:type="dxa"/>
          </w:tcPr>
          <w:p w14:paraId="3658E0B4" w14:textId="77777777" w:rsidR="00DB0E41" w:rsidRPr="00F7509F" w:rsidRDefault="00DB0E41" w:rsidP="00AF0F8D">
            <w:pPr>
              <w:pStyle w:val="BodyText10"/>
              <w:rPr>
                <w:rFonts w:ascii="Calibri" w:hAnsi="Calibri" w:cs="Calibri"/>
                <w:color w:val="auto"/>
                <w:sz w:val="22"/>
                <w:szCs w:val="22"/>
                <w:lang w:val="en-GB"/>
              </w:rPr>
            </w:pPr>
            <w:r w:rsidRPr="00F7509F">
              <w:rPr>
                <w:rFonts w:ascii="Calibri" w:hAnsi="Calibri" w:cs="Calibri"/>
                <w:color w:val="auto"/>
                <w:sz w:val="22"/>
                <w:szCs w:val="22"/>
                <w:lang w:val="en-GB"/>
              </w:rPr>
              <w:t>Information about a living individual (Data Subject) from which that individual can be identified, either directly, or indirectly.</w:t>
            </w:r>
          </w:p>
        </w:tc>
      </w:tr>
      <w:tr w:rsidR="006A27A4" w:rsidRPr="00F7509F" w14:paraId="43FBFEC7" w14:textId="77777777" w:rsidTr="00E65596">
        <w:tc>
          <w:tcPr>
            <w:tcW w:w="2518" w:type="dxa"/>
          </w:tcPr>
          <w:p w14:paraId="495243C3" w14:textId="77777777" w:rsidR="00DB0E41" w:rsidRPr="00F7509F" w:rsidRDefault="00DB0E41" w:rsidP="00AF0F8D">
            <w:pPr>
              <w:pStyle w:val="BodyText10"/>
              <w:rPr>
                <w:rFonts w:ascii="Calibri" w:hAnsi="Calibri" w:cs="Calibri"/>
                <w:b/>
                <w:bCs/>
                <w:color w:val="auto"/>
                <w:sz w:val="22"/>
                <w:szCs w:val="22"/>
                <w:lang w:val="en-GB"/>
              </w:rPr>
            </w:pPr>
            <w:r w:rsidRPr="00F7509F">
              <w:rPr>
                <w:rFonts w:ascii="Calibri" w:hAnsi="Calibri" w:cs="Calibri"/>
                <w:b/>
                <w:bCs/>
                <w:color w:val="auto"/>
                <w:sz w:val="22"/>
                <w:szCs w:val="22"/>
                <w:lang w:val="en-GB"/>
              </w:rPr>
              <w:t>Processing</w:t>
            </w:r>
          </w:p>
        </w:tc>
        <w:tc>
          <w:tcPr>
            <w:tcW w:w="8158" w:type="dxa"/>
          </w:tcPr>
          <w:p w14:paraId="73FE75D0" w14:textId="7CCCCB12" w:rsidR="00DB0E41" w:rsidRPr="00F7509F" w:rsidRDefault="00DB0E41" w:rsidP="000D55B3">
            <w:pPr>
              <w:rPr>
                <w:rFonts w:ascii="Calibri" w:eastAsia="MS Mincho" w:hAnsi="Calibri" w:cs="Calibri"/>
                <w:sz w:val="22"/>
                <w:szCs w:val="22"/>
              </w:rPr>
            </w:pPr>
            <w:r w:rsidRPr="00F7509F">
              <w:rPr>
                <w:rFonts w:ascii="Calibri" w:eastAsia="MS Mincho" w:hAnsi="Calibri" w:cs="Calibri"/>
                <w:sz w:val="22"/>
                <w:szCs w:val="22"/>
              </w:rPr>
              <w:t>Processing has a broad definition. Personal Data is being "processed" when it is held, collected, maintained, recorded, altered, retained, used, disclosed, shared or destroyed</w:t>
            </w:r>
            <w:r w:rsidR="006A27A4" w:rsidRPr="00F7509F">
              <w:rPr>
                <w:rFonts w:ascii="Calibri" w:eastAsia="MS Mincho" w:hAnsi="Calibri" w:cs="Calibri"/>
                <w:sz w:val="22"/>
                <w:szCs w:val="22"/>
              </w:rPr>
              <w:t xml:space="preserve"> – any operation/transaction on personal data</w:t>
            </w:r>
            <w:r w:rsidRPr="00F7509F">
              <w:rPr>
                <w:rFonts w:ascii="Calibri" w:eastAsia="MS Mincho" w:hAnsi="Calibri" w:cs="Calibri"/>
                <w:sz w:val="22"/>
                <w:szCs w:val="22"/>
              </w:rPr>
              <w:t>.</w:t>
            </w:r>
          </w:p>
          <w:p w14:paraId="03FAB4F0" w14:textId="77777777" w:rsidR="00DB0E41" w:rsidRPr="00F7509F" w:rsidRDefault="00DB0E41" w:rsidP="00AF0F8D">
            <w:pPr>
              <w:pStyle w:val="BodyText10"/>
              <w:rPr>
                <w:rFonts w:ascii="Calibri" w:hAnsi="Calibri" w:cs="Calibri"/>
                <w:color w:val="auto"/>
                <w:sz w:val="22"/>
                <w:szCs w:val="22"/>
                <w:lang w:val="en-GB"/>
              </w:rPr>
            </w:pPr>
          </w:p>
        </w:tc>
      </w:tr>
      <w:tr w:rsidR="006A27A4" w:rsidRPr="00F7509F" w14:paraId="6879E9EF" w14:textId="77777777" w:rsidTr="00E65596">
        <w:trPr>
          <w:trHeight w:val="458"/>
        </w:trPr>
        <w:tc>
          <w:tcPr>
            <w:tcW w:w="2518" w:type="dxa"/>
          </w:tcPr>
          <w:p w14:paraId="3569FCD9" w14:textId="77777777" w:rsidR="00DB0E41" w:rsidRPr="00F7509F" w:rsidRDefault="00DB0E41" w:rsidP="00AF0F8D">
            <w:pPr>
              <w:pStyle w:val="BodyText10"/>
              <w:rPr>
                <w:rFonts w:ascii="Calibri" w:hAnsi="Calibri" w:cs="Calibri"/>
                <w:b/>
                <w:bCs/>
                <w:color w:val="auto"/>
                <w:sz w:val="22"/>
                <w:szCs w:val="22"/>
                <w:lang w:val="en-GB"/>
              </w:rPr>
            </w:pPr>
            <w:r w:rsidRPr="00F7509F">
              <w:rPr>
                <w:rFonts w:ascii="Calibri" w:hAnsi="Calibri" w:cs="Calibri"/>
                <w:b/>
                <w:bCs/>
                <w:color w:val="auto"/>
                <w:sz w:val="22"/>
                <w:szCs w:val="22"/>
                <w:lang w:val="en-GB"/>
              </w:rPr>
              <w:t>Special Category Data</w:t>
            </w:r>
          </w:p>
        </w:tc>
        <w:tc>
          <w:tcPr>
            <w:tcW w:w="8158" w:type="dxa"/>
          </w:tcPr>
          <w:p w14:paraId="3E15E188" w14:textId="3BBA5F46" w:rsidR="00DB0E41" w:rsidRPr="00F7509F" w:rsidRDefault="00DB0E41" w:rsidP="006A27A4">
            <w:pPr>
              <w:pStyle w:val="BodyText10"/>
              <w:rPr>
                <w:rFonts w:ascii="Calibri" w:hAnsi="Calibri" w:cs="Calibri"/>
                <w:color w:val="auto"/>
                <w:sz w:val="22"/>
                <w:szCs w:val="22"/>
                <w:lang w:val="en-GB"/>
              </w:rPr>
            </w:pPr>
            <w:r w:rsidRPr="00F7509F">
              <w:rPr>
                <w:rFonts w:ascii="Calibri" w:hAnsi="Calibri" w:cs="Calibri"/>
                <w:color w:val="auto"/>
                <w:sz w:val="22"/>
                <w:szCs w:val="22"/>
                <w:lang w:val="en-GB"/>
              </w:rPr>
              <w:t>Types of personal data defined by GDPR likely to be more sensitive therefore given extra protection</w:t>
            </w:r>
            <w:r w:rsidR="006A27A4" w:rsidRPr="00F7509F">
              <w:rPr>
                <w:rFonts w:ascii="Calibri" w:hAnsi="Calibri" w:cs="Calibri"/>
                <w:color w:val="auto"/>
                <w:sz w:val="22"/>
                <w:szCs w:val="22"/>
                <w:lang w:val="en-GB"/>
              </w:rPr>
              <w:t>; see Appendix B</w:t>
            </w:r>
            <w:r w:rsidRPr="00F7509F">
              <w:rPr>
                <w:rFonts w:ascii="Calibri" w:hAnsi="Calibri" w:cs="Calibri"/>
                <w:color w:val="auto"/>
                <w:sz w:val="22"/>
                <w:szCs w:val="22"/>
                <w:lang w:val="en-GB"/>
              </w:rPr>
              <w:t>.</w:t>
            </w:r>
          </w:p>
        </w:tc>
      </w:tr>
      <w:tr w:rsidR="00256327" w:rsidRPr="00F7509F" w14:paraId="5BA53FED" w14:textId="77777777" w:rsidTr="00E65596">
        <w:trPr>
          <w:trHeight w:val="458"/>
        </w:trPr>
        <w:tc>
          <w:tcPr>
            <w:tcW w:w="2518" w:type="dxa"/>
          </w:tcPr>
          <w:p w14:paraId="5B21608E" w14:textId="164E660E" w:rsidR="00256327" w:rsidRPr="00F7509F" w:rsidRDefault="00256327" w:rsidP="00AF0F8D">
            <w:pPr>
              <w:pStyle w:val="BodyText10"/>
              <w:rPr>
                <w:rFonts w:ascii="Calibri" w:hAnsi="Calibri" w:cs="Calibri"/>
                <w:b/>
                <w:bCs/>
                <w:color w:val="auto"/>
                <w:sz w:val="22"/>
                <w:szCs w:val="22"/>
                <w:lang w:val="en-GB"/>
              </w:rPr>
            </w:pPr>
            <w:r w:rsidRPr="00F7509F">
              <w:rPr>
                <w:rFonts w:ascii="Calibri" w:hAnsi="Calibri" w:cs="Calibri"/>
                <w:b/>
                <w:bCs/>
                <w:color w:val="auto"/>
                <w:sz w:val="22"/>
                <w:szCs w:val="22"/>
                <w:lang w:val="en-GB"/>
              </w:rPr>
              <w:t>International Transfers</w:t>
            </w:r>
          </w:p>
        </w:tc>
        <w:tc>
          <w:tcPr>
            <w:tcW w:w="8158" w:type="dxa"/>
          </w:tcPr>
          <w:p w14:paraId="2A82167B" w14:textId="0284D08C" w:rsidR="00256327" w:rsidRPr="00F7509F" w:rsidRDefault="00141E6A" w:rsidP="006A27A4">
            <w:pPr>
              <w:pStyle w:val="BodyText10"/>
              <w:rPr>
                <w:rFonts w:ascii="Calibri" w:hAnsi="Calibri" w:cs="Calibri"/>
                <w:color w:val="auto"/>
                <w:sz w:val="22"/>
                <w:szCs w:val="22"/>
                <w:lang w:val="en-GB"/>
              </w:rPr>
            </w:pPr>
            <w:r w:rsidRPr="00F7509F">
              <w:rPr>
                <w:rFonts w:ascii="Calibri" w:hAnsi="Calibri" w:cs="Calibri"/>
                <w:color w:val="auto"/>
                <w:sz w:val="22"/>
                <w:szCs w:val="22"/>
                <w:lang w:val="en-GB"/>
              </w:rPr>
              <w:t xml:space="preserve">There are rules </w:t>
            </w:r>
            <w:r w:rsidR="00196DA2" w:rsidRPr="00F7509F">
              <w:rPr>
                <w:rFonts w:ascii="Calibri" w:hAnsi="Calibri" w:cs="Calibri"/>
                <w:color w:val="auto"/>
                <w:sz w:val="22"/>
                <w:szCs w:val="22"/>
                <w:lang w:val="en-GB"/>
              </w:rPr>
              <w:t>around restricted transfers, i.e. those outside the U.K.</w:t>
            </w:r>
          </w:p>
        </w:tc>
      </w:tr>
    </w:tbl>
    <w:p w14:paraId="28105343" w14:textId="77777777" w:rsidR="00ED6603" w:rsidRPr="00F7509F" w:rsidRDefault="00ED6603" w:rsidP="00AF0F8D">
      <w:pPr>
        <w:spacing w:after="120"/>
        <w:ind w:left="360"/>
        <w:rPr>
          <w:rFonts w:ascii="Calibri" w:hAnsi="Calibri"/>
          <w:b/>
          <w:sz w:val="28"/>
          <w:szCs w:val="28"/>
          <w:u w:val="single"/>
        </w:rPr>
      </w:pPr>
    </w:p>
    <w:p w14:paraId="1556F83A" w14:textId="77777777" w:rsidR="00B3037A" w:rsidRPr="00F7509F" w:rsidRDefault="00B3037A" w:rsidP="00AF0F8D">
      <w:pPr>
        <w:spacing w:after="120"/>
        <w:ind w:left="2160"/>
        <w:rPr>
          <w:rFonts w:ascii="Calibri" w:hAnsi="Calibri"/>
          <w:sz w:val="24"/>
          <w:szCs w:val="24"/>
        </w:rPr>
      </w:pPr>
    </w:p>
    <w:p w14:paraId="447D761A" w14:textId="1B489A84" w:rsidR="00B3037A" w:rsidRPr="00F7509F" w:rsidRDefault="003F3681" w:rsidP="00AF0F8D">
      <w:pPr>
        <w:spacing w:after="120"/>
        <w:rPr>
          <w:rFonts w:ascii="Calibri" w:hAnsi="Calibri"/>
          <w:sz w:val="24"/>
          <w:szCs w:val="24"/>
        </w:rPr>
      </w:pPr>
      <w:r>
        <w:rPr>
          <w:rFonts w:ascii="Calibri" w:hAnsi="Calibri"/>
          <w:sz w:val="24"/>
          <w:szCs w:val="24"/>
        </w:rPr>
        <w:t>Most of the above can be found defined in the UK GDPR</w:t>
      </w:r>
      <w:r w:rsidR="00692899">
        <w:rPr>
          <w:rFonts w:ascii="Calibri" w:hAnsi="Calibri"/>
          <w:sz w:val="24"/>
          <w:szCs w:val="24"/>
        </w:rPr>
        <w:t xml:space="preserve"> (</w:t>
      </w:r>
      <w:hyperlink r:id="rId20" w:history="1">
        <w:r w:rsidR="00692899" w:rsidRPr="00836903">
          <w:rPr>
            <w:rStyle w:val="Hyperlink"/>
            <w:rFonts w:ascii="Calibri" w:hAnsi="Calibri"/>
            <w:sz w:val="24"/>
            <w:szCs w:val="24"/>
          </w:rPr>
          <w:t>https://www.legislation.gov.uk/eur/2016/679/article/4</w:t>
        </w:r>
      </w:hyperlink>
      <w:r w:rsidR="00692899">
        <w:rPr>
          <w:rFonts w:ascii="Calibri" w:hAnsi="Calibri"/>
          <w:sz w:val="24"/>
          <w:szCs w:val="24"/>
        </w:rPr>
        <w:t xml:space="preserve">) </w:t>
      </w:r>
    </w:p>
    <w:p w14:paraId="1C28A3A8" w14:textId="77777777" w:rsidR="003016F4" w:rsidRPr="00F7509F" w:rsidRDefault="003016F4" w:rsidP="00AF0F8D">
      <w:pPr>
        <w:spacing w:after="120"/>
        <w:rPr>
          <w:rFonts w:ascii="Calibri" w:hAnsi="Calibri"/>
          <w:sz w:val="24"/>
          <w:szCs w:val="24"/>
        </w:rPr>
      </w:pPr>
    </w:p>
    <w:p w14:paraId="5E1B2032" w14:textId="77777777" w:rsidR="0009651F" w:rsidRPr="00F7509F" w:rsidRDefault="00424B29" w:rsidP="00AF0F8D">
      <w:pPr>
        <w:spacing w:after="120"/>
        <w:rPr>
          <w:rFonts w:ascii="Calibri" w:hAnsi="Calibri"/>
          <w:sz w:val="24"/>
          <w:szCs w:val="24"/>
        </w:rPr>
      </w:pPr>
      <w:r w:rsidRPr="00F7509F">
        <w:rPr>
          <w:rFonts w:ascii="Calibri" w:hAnsi="Calibri"/>
          <w:sz w:val="24"/>
          <w:szCs w:val="24"/>
        </w:rPr>
        <w:br w:type="page"/>
      </w:r>
    </w:p>
    <w:p w14:paraId="51AF18E5" w14:textId="1F776B17" w:rsidR="0009651F" w:rsidRPr="00F7509F" w:rsidRDefault="00424B29" w:rsidP="00433B60">
      <w:pPr>
        <w:pStyle w:val="Heading1"/>
        <w:numPr>
          <w:ilvl w:val="0"/>
          <w:numId w:val="0"/>
        </w:numPr>
        <w:spacing w:after="120"/>
        <w:ind w:left="432" w:hanging="432"/>
      </w:pPr>
      <w:bookmarkStart w:id="24" w:name="_Appendix_B_–"/>
      <w:bookmarkStart w:id="25" w:name="_Toc42261871"/>
      <w:bookmarkEnd w:id="24"/>
      <w:r w:rsidRPr="00F7509F">
        <w:rPr>
          <w:color w:val="2E74B5"/>
        </w:rPr>
        <w:lastRenderedPageBreak/>
        <w:t>Appendix B – Special Categor</w:t>
      </w:r>
      <w:r w:rsidR="00694F74">
        <w:rPr>
          <w:color w:val="2E74B5"/>
        </w:rPr>
        <w:t>ies of Personal</w:t>
      </w:r>
      <w:r w:rsidRPr="00F7509F">
        <w:rPr>
          <w:color w:val="2E74B5"/>
        </w:rPr>
        <w:t xml:space="preserve"> Data</w:t>
      </w:r>
      <w:bookmarkEnd w:id="25"/>
    </w:p>
    <w:p w14:paraId="455AF743" w14:textId="77777777" w:rsidR="0009651F" w:rsidRPr="00F7509F" w:rsidRDefault="0009651F" w:rsidP="0009651F">
      <w:pPr>
        <w:rPr>
          <w:rFonts w:ascii="Calibri" w:hAnsi="Calibri" w:cs="Calibri"/>
        </w:rPr>
      </w:pPr>
    </w:p>
    <w:p w14:paraId="2C668181" w14:textId="4FA81E2F" w:rsidR="0009651F" w:rsidRPr="00F7509F" w:rsidRDefault="0009651F" w:rsidP="0009651F">
      <w:pPr>
        <w:rPr>
          <w:rFonts w:ascii="Calibri" w:hAnsi="Calibri" w:cs="Calibri"/>
          <w:sz w:val="22"/>
          <w:szCs w:val="22"/>
        </w:rPr>
      </w:pPr>
      <w:r w:rsidRPr="00F7509F">
        <w:rPr>
          <w:rFonts w:ascii="Calibri" w:hAnsi="Calibri" w:cs="Calibri"/>
          <w:b/>
          <w:bCs/>
          <w:sz w:val="22"/>
          <w:szCs w:val="22"/>
        </w:rPr>
        <w:t>GDPR ‘special category’</w:t>
      </w:r>
      <w:r w:rsidR="006A27A4" w:rsidRPr="00F7509F">
        <w:rPr>
          <w:rFonts w:ascii="Calibri" w:hAnsi="Calibri" w:cs="Calibri"/>
          <w:b/>
          <w:bCs/>
          <w:sz w:val="22"/>
          <w:szCs w:val="22"/>
        </w:rPr>
        <w:t xml:space="preserve"> data is p</w:t>
      </w:r>
      <w:r w:rsidRPr="00F7509F">
        <w:rPr>
          <w:rFonts w:ascii="Calibri" w:hAnsi="Calibri" w:cs="Calibri"/>
          <w:b/>
          <w:sz w:val="22"/>
          <w:szCs w:val="22"/>
        </w:rPr>
        <w:t>ersonal data revealing:</w:t>
      </w:r>
      <w:r w:rsidRPr="00F7509F">
        <w:rPr>
          <w:rFonts w:ascii="Calibri" w:hAnsi="Calibri" w:cs="Calibri"/>
          <w:sz w:val="22"/>
          <w:szCs w:val="22"/>
        </w:rPr>
        <w:t xml:space="preserve"> </w:t>
      </w:r>
    </w:p>
    <w:p w14:paraId="738305DB" w14:textId="77777777" w:rsidR="0009651F" w:rsidRPr="00F7509F" w:rsidRDefault="0009651F" w:rsidP="006A27A4">
      <w:pPr>
        <w:ind w:firstLine="426"/>
        <w:rPr>
          <w:rFonts w:ascii="Calibri" w:hAnsi="Calibri" w:cs="Calibri"/>
          <w:sz w:val="22"/>
          <w:szCs w:val="22"/>
        </w:rPr>
      </w:pPr>
      <w:r w:rsidRPr="00F7509F">
        <w:rPr>
          <w:rFonts w:ascii="Calibri" w:hAnsi="Calibri" w:cs="Calibri"/>
          <w:sz w:val="22"/>
          <w:szCs w:val="22"/>
        </w:rPr>
        <w:t>•</w:t>
      </w:r>
      <w:r w:rsidRPr="00F7509F">
        <w:rPr>
          <w:rFonts w:ascii="Calibri" w:hAnsi="Calibri" w:cs="Calibri"/>
          <w:sz w:val="22"/>
          <w:szCs w:val="22"/>
        </w:rPr>
        <w:tab/>
        <w:t>racial or ethnic origin</w:t>
      </w:r>
    </w:p>
    <w:p w14:paraId="0F0146C0" w14:textId="77777777" w:rsidR="00E46EA2" w:rsidRPr="00F7509F" w:rsidRDefault="0009651F" w:rsidP="00E46EA2">
      <w:pPr>
        <w:ind w:firstLine="426"/>
        <w:rPr>
          <w:rFonts w:ascii="Calibri" w:hAnsi="Calibri" w:cs="Calibri"/>
          <w:sz w:val="22"/>
          <w:szCs w:val="22"/>
        </w:rPr>
      </w:pPr>
      <w:r w:rsidRPr="00F7509F">
        <w:rPr>
          <w:rFonts w:ascii="Calibri" w:hAnsi="Calibri" w:cs="Calibri"/>
          <w:sz w:val="22"/>
          <w:szCs w:val="22"/>
        </w:rPr>
        <w:t>•</w:t>
      </w:r>
      <w:r w:rsidRPr="00F7509F">
        <w:rPr>
          <w:rFonts w:ascii="Calibri" w:hAnsi="Calibri" w:cs="Calibri"/>
          <w:sz w:val="22"/>
          <w:szCs w:val="22"/>
        </w:rPr>
        <w:tab/>
        <w:t>political opinions</w:t>
      </w:r>
    </w:p>
    <w:p w14:paraId="04849427" w14:textId="1E8C7F6D" w:rsidR="0009651F" w:rsidRPr="00F7509F" w:rsidRDefault="0009651F" w:rsidP="00E46EA2">
      <w:pPr>
        <w:pStyle w:val="ListParagraph"/>
        <w:numPr>
          <w:ilvl w:val="0"/>
          <w:numId w:val="32"/>
        </w:numPr>
        <w:ind w:left="709" w:hanging="283"/>
        <w:rPr>
          <w:rFonts w:ascii="Calibri" w:hAnsi="Calibri" w:cs="Calibri"/>
          <w:sz w:val="22"/>
          <w:szCs w:val="22"/>
        </w:rPr>
      </w:pPr>
      <w:r w:rsidRPr="00F7509F">
        <w:rPr>
          <w:rFonts w:ascii="Calibri" w:hAnsi="Calibri" w:cs="Calibri"/>
          <w:sz w:val="22"/>
          <w:szCs w:val="22"/>
        </w:rPr>
        <w:t>religious or philosophical beliefs</w:t>
      </w:r>
    </w:p>
    <w:p w14:paraId="6D345DBA" w14:textId="77777777" w:rsidR="0009651F" w:rsidRPr="00F7509F" w:rsidRDefault="0009651F" w:rsidP="006A27A4">
      <w:pPr>
        <w:ind w:firstLine="426"/>
        <w:rPr>
          <w:rFonts w:ascii="Calibri" w:hAnsi="Calibri" w:cs="Calibri"/>
          <w:sz w:val="22"/>
          <w:szCs w:val="22"/>
        </w:rPr>
      </w:pPr>
      <w:r w:rsidRPr="00F7509F">
        <w:rPr>
          <w:rFonts w:ascii="Calibri" w:hAnsi="Calibri" w:cs="Calibri"/>
          <w:sz w:val="22"/>
          <w:szCs w:val="22"/>
        </w:rPr>
        <w:t>•</w:t>
      </w:r>
      <w:r w:rsidRPr="00F7509F">
        <w:rPr>
          <w:rFonts w:ascii="Calibri" w:hAnsi="Calibri" w:cs="Calibri"/>
          <w:sz w:val="22"/>
          <w:szCs w:val="22"/>
        </w:rPr>
        <w:tab/>
        <w:t>trade union membership</w:t>
      </w:r>
    </w:p>
    <w:p w14:paraId="0CFCA64E" w14:textId="77777777" w:rsidR="0009651F" w:rsidRPr="00F7509F" w:rsidRDefault="0009651F" w:rsidP="006A27A4">
      <w:pPr>
        <w:ind w:firstLine="426"/>
        <w:rPr>
          <w:rFonts w:ascii="Calibri" w:hAnsi="Calibri" w:cs="Calibri"/>
          <w:sz w:val="22"/>
          <w:szCs w:val="22"/>
        </w:rPr>
      </w:pPr>
      <w:r w:rsidRPr="00F7509F">
        <w:rPr>
          <w:rFonts w:ascii="Calibri" w:hAnsi="Calibri" w:cs="Calibri"/>
          <w:sz w:val="22"/>
          <w:szCs w:val="22"/>
        </w:rPr>
        <w:t>•</w:t>
      </w:r>
      <w:r w:rsidRPr="00F7509F">
        <w:rPr>
          <w:rFonts w:ascii="Calibri" w:hAnsi="Calibri" w:cs="Calibri"/>
          <w:sz w:val="22"/>
          <w:szCs w:val="22"/>
        </w:rPr>
        <w:tab/>
        <w:t xml:space="preserve">genetic data, biometric data for the purpose of identifying a person </w:t>
      </w:r>
    </w:p>
    <w:p w14:paraId="5384AA05" w14:textId="77777777" w:rsidR="0009651F" w:rsidRPr="00F7509F" w:rsidRDefault="0009651F" w:rsidP="006A27A4">
      <w:pPr>
        <w:ind w:firstLine="426"/>
        <w:rPr>
          <w:rFonts w:ascii="Calibri" w:hAnsi="Calibri" w:cs="Calibri"/>
          <w:sz w:val="22"/>
          <w:szCs w:val="22"/>
        </w:rPr>
      </w:pPr>
      <w:r w:rsidRPr="00F7509F">
        <w:rPr>
          <w:rFonts w:ascii="Calibri" w:hAnsi="Calibri" w:cs="Calibri"/>
          <w:sz w:val="22"/>
          <w:szCs w:val="22"/>
        </w:rPr>
        <w:t>•</w:t>
      </w:r>
      <w:r w:rsidRPr="00F7509F">
        <w:rPr>
          <w:rFonts w:ascii="Calibri" w:hAnsi="Calibri" w:cs="Calibri"/>
          <w:sz w:val="22"/>
          <w:szCs w:val="22"/>
        </w:rPr>
        <w:tab/>
        <w:t xml:space="preserve">data concerning health </w:t>
      </w:r>
    </w:p>
    <w:p w14:paraId="237B57B0" w14:textId="1E91890B" w:rsidR="0009651F" w:rsidRPr="00F7509F" w:rsidRDefault="0009651F" w:rsidP="006A27A4">
      <w:pPr>
        <w:ind w:firstLine="426"/>
        <w:rPr>
          <w:rFonts w:ascii="Calibri" w:hAnsi="Calibri" w:cs="Calibri"/>
          <w:sz w:val="22"/>
          <w:szCs w:val="22"/>
        </w:rPr>
      </w:pPr>
      <w:r w:rsidRPr="00F7509F">
        <w:rPr>
          <w:rFonts w:ascii="Calibri" w:hAnsi="Calibri" w:cs="Calibri"/>
          <w:sz w:val="22"/>
          <w:szCs w:val="22"/>
        </w:rPr>
        <w:t>•</w:t>
      </w:r>
      <w:r w:rsidRPr="00F7509F">
        <w:rPr>
          <w:rFonts w:ascii="Calibri" w:hAnsi="Calibri" w:cs="Calibri"/>
          <w:sz w:val="22"/>
          <w:szCs w:val="22"/>
        </w:rPr>
        <w:tab/>
      </w:r>
      <w:r w:rsidR="00E46EA2" w:rsidRPr="00F7509F">
        <w:rPr>
          <w:rFonts w:ascii="Calibri" w:hAnsi="Calibri" w:cs="Calibri"/>
          <w:sz w:val="22"/>
          <w:szCs w:val="22"/>
        </w:rPr>
        <w:t xml:space="preserve">data </w:t>
      </w:r>
      <w:r w:rsidRPr="00F7509F">
        <w:rPr>
          <w:rFonts w:ascii="Calibri" w:hAnsi="Calibri" w:cs="Calibri"/>
          <w:sz w:val="22"/>
          <w:szCs w:val="22"/>
        </w:rPr>
        <w:t>concerning a person's sex life or sexual orientation</w:t>
      </w:r>
    </w:p>
    <w:p w14:paraId="62C62BDA" w14:textId="77777777" w:rsidR="00E46EA2" w:rsidRPr="00F7509F" w:rsidRDefault="00E46EA2" w:rsidP="00E46EA2">
      <w:pPr>
        <w:rPr>
          <w:rFonts w:asciiTheme="minorHAnsi" w:hAnsiTheme="minorHAnsi" w:cstheme="minorHAnsi"/>
          <w:sz w:val="22"/>
          <w:szCs w:val="22"/>
        </w:rPr>
      </w:pPr>
    </w:p>
    <w:p w14:paraId="4DDFB48F" w14:textId="53363CC5" w:rsidR="0009651F" w:rsidRPr="00F7509F" w:rsidRDefault="00E46EA2" w:rsidP="00E46EA2">
      <w:pPr>
        <w:rPr>
          <w:rFonts w:asciiTheme="minorHAnsi" w:hAnsiTheme="minorHAnsi" w:cstheme="minorHAnsi"/>
          <w:sz w:val="22"/>
          <w:szCs w:val="22"/>
        </w:rPr>
      </w:pPr>
      <w:r w:rsidRPr="00F7509F">
        <w:rPr>
          <w:rFonts w:asciiTheme="minorHAnsi" w:hAnsiTheme="minorHAnsi" w:cstheme="minorHAnsi"/>
          <w:sz w:val="22"/>
          <w:szCs w:val="22"/>
        </w:rPr>
        <w:t xml:space="preserve">In addition, </w:t>
      </w:r>
      <w:r w:rsidRPr="00F7509F">
        <w:rPr>
          <w:rFonts w:asciiTheme="minorHAnsi" w:hAnsiTheme="minorHAnsi" w:cstheme="minorHAnsi"/>
          <w:sz w:val="22"/>
          <w:szCs w:val="22"/>
          <w:shd w:val="clear" w:color="auto" w:fill="FFFFFF"/>
        </w:rPr>
        <w:t>personal data relating to criminal convictions and offences is to be treated in much the same way, although it is not technically special category data.</w:t>
      </w:r>
    </w:p>
    <w:p w14:paraId="1A1E9F94" w14:textId="77777777" w:rsidR="0009651F" w:rsidRPr="00F7509F" w:rsidRDefault="0009651F" w:rsidP="0009651F">
      <w:pPr>
        <w:rPr>
          <w:rFonts w:ascii="Calibri" w:hAnsi="Calibri" w:cs="Calibri"/>
        </w:rPr>
      </w:pPr>
      <w:r w:rsidRPr="00F7509F">
        <w:rPr>
          <w:rFonts w:ascii="Calibri" w:hAnsi="Calibri" w:cs="Calibri"/>
        </w:rPr>
        <w:t> </w:t>
      </w:r>
    </w:p>
    <w:p w14:paraId="23DCAB23" w14:textId="77777777" w:rsidR="00D33CFE" w:rsidRPr="00F7509F" w:rsidRDefault="00D33CFE" w:rsidP="00433B60">
      <w:pPr>
        <w:pStyle w:val="Heading1"/>
        <w:numPr>
          <w:ilvl w:val="0"/>
          <w:numId w:val="0"/>
        </w:numPr>
        <w:spacing w:after="120"/>
        <w:ind w:left="432" w:hanging="432"/>
      </w:pPr>
      <w:bookmarkStart w:id="26" w:name="_Appendix_C_–"/>
      <w:bookmarkStart w:id="27" w:name="_Toc42261872"/>
      <w:bookmarkEnd w:id="26"/>
      <w:r w:rsidRPr="00F7509F">
        <w:rPr>
          <w:color w:val="2E74B5"/>
        </w:rPr>
        <w:t>Appendix C – Legal Bases</w:t>
      </w:r>
      <w:bookmarkEnd w:id="27"/>
    </w:p>
    <w:p w14:paraId="639E244C" w14:textId="77777777" w:rsidR="00473617" w:rsidRPr="00F7509F" w:rsidRDefault="00473617" w:rsidP="0009651F">
      <w:pPr>
        <w:rPr>
          <w:rFonts w:ascii="Calibri" w:hAnsi="Calibri" w:cs="Calibri"/>
          <w:b/>
          <w:bCs/>
          <w:sz w:val="22"/>
          <w:szCs w:val="22"/>
        </w:rPr>
      </w:pPr>
    </w:p>
    <w:p w14:paraId="44E3557F" w14:textId="5641506A" w:rsidR="00D33CFE" w:rsidRPr="00F7509F" w:rsidRDefault="00433B60" w:rsidP="0009651F">
      <w:pPr>
        <w:rPr>
          <w:rFonts w:ascii="Calibri" w:hAnsi="Calibri" w:cs="Calibri"/>
          <w:b/>
          <w:bCs/>
          <w:sz w:val="22"/>
          <w:szCs w:val="22"/>
        </w:rPr>
      </w:pPr>
      <w:r w:rsidRPr="00F7509F">
        <w:rPr>
          <w:rFonts w:ascii="Calibri" w:hAnsi="Calibri" w:cs="Calibri"/>
          <w:b/>
          <w:bCs/>
          <w:sz w:val="22"/>
          <w:szCs w:val="22"/>
        </w:rPr>
        <w:t>From Article 6</w:t>
      </w:r>
      <w:r w:rsidR="00146551" w:rsidRPr="00F7509F">
        <w:rPr>
          <w:rFonts w:ascii="Calibri" w:hAnsi="Calibri" w:cs="Calibri"/>
          <w:b/>
          <w:bCs/>
          <w:sz w:val="22"/>
          <w:szCs w:val="22"/>
        </w:rPr>
        <w:t>(1)</w:t>
      </w:r>
      <w:r w:rsidRPr="00F7509F">
        <w:rPr>
          <w:rFonts w:ascii="Calibri" w:hAnsi="Calibri" w:cs="Calibri"/>
          <w:b/>
          <w:bCs/>
          <w:sz w:val="22"/>
          <w:szCs w:val="22"/>
        </w:rPr>
        <w:t xml:space="preserve"> GDPR, a</w:t>
      </w:r>
      <w:r w:rsidR="0009651F" w:rsidRPr="00F7509F">
        <w:rPr>
          <w:rFonts w:ascii="Calibri" w:hAnsi="Calibri" w:cs="Calibri"/>
          <w:b/>
          <w:bCs/>
          <w:sz w:val="22"/>
          <w:szCs w:val="22"/>
        </w:rPr>
        <w:t>pplying to ordinary</w:t>
      </w:r>
      <w:r w:rsidR="00400DC9" w:rsidRPr="00F7509F">
        <w:rPr>
          <w:rFonts w:ascii="Calibri" w:hAnsi="Calibri" w:cs="Calibri"/>
          <w:b/>
          <w:bCs/>
          <w:sz w:val="22"/>
          <w:szCs w:val="22"/>
        </w:rPr>
        <w:t xml:space="preserve"> or standard</w:t>
      </w:r>
      <w:r w:rsidR="0009651F" w:rsidRPr="00F7509F">
        <w:rPr>
          <w:rFonts w:ascii="Calibri" w:hAnsi="Calibri" w:cs="Calibri"/>
          <w:b/>
          <w:bCs/>
          <w:sz w:val="22"/>
          <w:szCs w:val="22"/>
        </w:rPr>
        <w:t xml:space="preserve"> personal data</w:t>
      </w:r>
      <w:r w:rsidR="00400DC9" w:rsidRPr="00F7509F">
        <w:rPr>
          <w:rStyle w:val="FootnoteReference"/>
          <w:rFonts w:ascii="Calibri" w:hAnsi="Calibri" w:cs="Calibri"/>
          <w:b/>
          <w:bCs/>
          <w:sz w:val="22"/>
          <w:szCs w:val="22"/>
        </w:rPr>
        <w:footnoteReference w:id="3"/>
      </w:r>
      <w:r w:rsidR="0009651F" w:rsidRPr="00F7509F">
        <w:rPr>
          <w:rFonts w:ascii="Calibri" w:hAnsi="Calibri" w:cs="Calibri"/>
          <w:b/>
          <w:bCs/>
          <w:sz w:val="22"/>
          <w:szCs w:val="22"/>
        </w:rPr>
        <w:t>:</w:t>
      </w:r>
    </w:p>
    <w:p w14:paraId="6053B377" w14:textId="77777777" w:rsidR="00C6383A" w:rsidRPr="00F7509F" w:rsidRDefault="00C6383A" w:rsidP="00C6383A">
      <w:pPr>
        <w:ind w:left="720"/>
        <w:rPr>
          <w:rFonts w:ascii="Calibri" w:hAnsi="Calibri" w:cs="Calibri"/>
          <w:b/>
          <w:bCs/>
          <w:sz w:val="22"/>
          <w:szCs w:val="22"/>
        </w:rPr>
      </w:pPr>
    </w:p>
    <w:p w14:paraId="0618BD44" w14:textId="565B1CF1" w:rsidR="00473617" w:rsidRPr="00F7509F" w:rsidRDefault="00473617" w:rsidP="00C335D9">
      <w:pPr>
        <w:numPr>
          <w:ilvl w:val="0"/>
          <w:numId w:val="22"/>
        </w:numPr>
        <w:spacing w:after="240"/>
        <w:rPr>
          <w:rFonts w:ascii="Calibri" w:hAnsi="Calibri" w:cs="Calibri"/>
          <w:b/>
          <w:bCs/>
          <w:i/>
          <w:iCs/>
          <w:sz w:val="22"/>
          <w:szCs w:val="22"/>
        </w:rPr>
      </w:pPr>
      <w:r w:rsidRPr="00F7509F">
        <w:rPr>
          <w:rFonts w:ascii="Calibri" w:hAnsi="Calibri" w:cs="Calibri"/>
          <w:b/>
          <w:bCs/>
          <w:sz w:val="22"/>
          <w:szCs w:val="22"/>
        </w:rPr>
        <w:t>Consent</w:t>
      </w:r>
      <w:r w:rsidRPr="00F7509F">
        <w:rPr>
          <w:rFonts w:ascii="Calibri" w:hAnsi="Calibri" w:cs="Calibri"/>
          <w:sz w:val="22"/>
          <w:szCs w:val="22"/>
        </w:rPr>
        <w:t xml:space="preserve"> - The individual has given consent to the processing for one or more specific purposes. </w:t>
      </w:r>
      <w:r w:rsidR="000D5F83" w:rsidRPr="00F7509F">
        <w:rPr>
          <w:rFonts w:ascii="Calibri" w:hAnsi="Calibri" w:cs="Calibri"/>
          <w:i/>
          <w:iCs/>
          <w:sz w:val="22"/>
          <w:szCs w:val="22"/>
        </w:rPr>
        <w:t xml:space="preserve">NB: </w:t>
      </w:r>
      <w:r w:rsidR="00400DC9" w:rsidRPr="00F7509F">
        <w:rPr>
          <w:rFonts w:ascii="Calibri" w:hAnsi="Calibri" w:cs="Calibri"/>
          <w:i/>
          <w:iCs/>
          <w:sz w:val="22"/>
          <w:szCs w:val="22"/>
        </w:rPr>
        <w:t>The threshold for obtaining c</w:t>
      </w:r>
      <w:r w:rsidRPr="00F7509F">
        <w:rPr>
          <w:rFonts w:ascii="Calibri" w:hAnsi="Calibri" w:cs="Calibri"/>
          <w:i/>
          <w:iCs/>
          <w:sz w:val="22"/>
          <w:szCs w:val="22"/>
        </w:rPr>
        <w:t xml:space="preserve">onsent </w:t>
      </w:r>
      <w:r w:rsidR="00400DC9" w:rsidRPr="00F7509F">
        <w:rPr>
          <w:rFonts w:ascii="Calibri" w:hAnsi="Calibri" w:cs="Calibri"/>
          <w:i/>
          <w:iCs/>
          <w:sz w:val="22"/>
          <w:szCs w:val="22"/>
        </w:rPr>
        <w:t>is high under GDPR</w:t>
      </w:r>
      <w:r w:rsidRPr="00F7509F">
        <w:rPr>
          <w:rFonts w:ascii="Calibri" w:hAnsi="Calibri" w:cs="Calibri"/>
          <w:i/>
          <w:iCs/>
          <w:sz w:val="22"/>
          <w:szCs w:val="22"/>
        </w:rPr>
        <w:t>.</w:t>
      </w:r>
      <w:r w:rsidR="0048573F">
        <w:rPr>
          <w:rFonts w:ascii="Calibri" w:hAnsi="Calibri" w:cs="Calibri"/>
          <w:i/>
          <w:iCs/>
          <w:sz w:val="22"/>
          <w:szCs w:val="22"/>
        </w:rPr>
        <w:t xml:space="preserve"> See Recitals 32</w:t>
      </w:r>
      <w:r w:rsidR="002E6F73">
        <w:rPr>
          <w:rFonts w:ascii="Calibri" w:hAnsi="Calibri" w:cs="Calibri"/>
          <w:i/>
          <w:iCs/>
          <w:sz w:val="22"/>
          <w:szCs w:val="22"/>
        </w:rPr>
        <w:t>, 33, 42 and 43 of GDPR.</w:t>
      </w:r>
    </w:p>
    <w:p w14:paraId="7E2195CB" w14:textId="77777777" w:rsidR="00473617" w:rsidRPr="00F7509F" w:rsidRDefault="00473617" w:rsidP="00C335D9">
      <w:pPr>
        <w:numPr>
          <w:ilvl w:val="0"/>
          <w:numId w:val="22"/>
        </w:numPr>
        <w:spacing w:after="240"/>
        <w:rPr>
          <w:rFonts w:ascii="Calibri" w:hAnsi="Calibri" w:cs="Calibri"/>
          <w:b/>
          <w:bCs/>
          <w:sz w:val="22"/>
          <w:szCs w:val="22"/>
        </w:rPr>
      </w:pPr>
      <w:r w:rsidRPr="00F7509F">
        <w:rPr>
          <w:rFonts w:ascii="Calibri" w:hAnsi="Calibri" w:cs="Calibri"/>
          <w:b/>
          <w:bCs/>
          <w:sz w:val="22"/>
          <w:szCs w:val="22"/>
        </w:rPr>
        <w:t>Necessary for performance of a contract</w:t>
      </w:r>
      <w:r w:rsidRPr="00F7509F">
        <w:rPr>
          <w:rFonts w:ascii="Calibri" w:hAnsi="Calibri" w:cs="Calibri"/>
          <w:sz w:val="22"/>
          <w:szCs w:val="22"/>
        </w:rPr>
        <w:t> - The processing is necessary for the performance of a contract with the individual or in order to take steps at the request of the individual prior to entering into a contract.</w:t>
      </w:r>
    </w:p>
    <w:p w14:paraId="697C8082" w14:textId="74E5314A" w:rsidR="00473617" w:rsidRPr="00F7509F" w:rsidRDefault="00473617" w:rsidP="0052272B">
      <w:pPr>
        <w:numPr>
          <w:ilvl w:val="0"/>
          <w:numId w:val="22"/>
        </w:numPr>
        <w:spacing w:after="240"/>
        <w:rPr>
          <w:rFonts w:ascii="Calibri" w:hAnsi="Calibri" w:cs="Calibri"/>
          <w:b/>
          <w:bCs/>
          <w:sz w:val="22"/>
          <w:szCs w:val="22"/>
        </w:rPr>
      </w:pPr>
      <w:r w:rsidRPr="00F7509F">
        <w:rPr>
          <w:rFonts w:ascii="Calibri" w:hAnsi="Calibri" w:cs="Calibri"/>
          <w:b/>
          <w:bCs/>
          <w:sz w:val="22"/>
          <w:szCs w:val="22"/>
        </w:rPr>
        <w:t>Legal obligation</w:t>
      </w:r>
      <w:r w:rsidRPr="00F7509F">
        <w:rPr>
          <w:rFonts w:ascii="Calibri" w:hAnsi="Calibri" w:cs="Calibri"/>
          <w:sz w:val="22"/>
          <w:szCs w:val="22"/>
        </w:rPr>
        <w:t xml:space="preserve"> - The processing is necessary for compliance with a legal obligation to which the data controller is subject. Only legal obligations under </w:t>
      </w:r>
      <w:r w:rsidR="00C335D9" w:rsidRPr="00F7509F">
        <w:rPr>
          <w:rFonts w:ascii="Calibri" w:hAnsi="Calibri" w:cs="Calibri"/>
          <w:sz w:val="22"/>
          <w:szCs w:val="22"/>
        </w:rPr>
        <w:t>U.K.</w:t>
      </w:r>
      <w:r w:rsidR="00433B60" w:rsidRPr="00F7509F">
        <w:rPr>
          <w:rFonts w:ascii="Calibri" w:hAnsi="Calibri" w:cs="Calibri"/>
          <w:sz w:val="22"/>
          <w:szCs w:val="22"/>
        </w:rPr>
        <w:t xml:space="preserve"> </w:t>
      </w:r>
      <w:r w:rsidRPr="00F7509F">
        <w:rPr>
          <w:rFonts w:ascii="Calibri" w:hAnsi="Calibri" w:cs="Calibri"/>
          <w:sz w:val="22"/>
          <w:szCs w:val="22"/>
        </w:rPr>
        <w:t>law will satisfy this condition. However, that law need not be statutory (e.g. common law obligations are sufficient).</w:t>
      </w:r>
    </w:p>
    <w:p w14:paraId="685AED7D" w14:textId="77777777" w:rsidR="00473617" w:rsidRPr="00F7509F" w:rsidRDefault="00473617" w:rsidP="0052272B">
      <w:pPr>
        <w:numPr>
          <w:ilvl w:val="0"/>
          <w:numId w:val="22"/>
        </w:numPr>
        <w:spacing w:after="240"/>
        <w:rPr>
          <w:rFonts w:ascii="Calibri" w:hAnsi="Calibri" w:cs="Calibri"/>
          <w:b/>
          <w:bCs/>
          <w:sz w:val="22"/>
          <w:szCs w:val="22"/>
        </w:rPr>
      </w:pPr>
      <w:r w:rsidRPr="00F7509F">
        <w:rPr>
          <w:rFonts w:ascii="Calibri" w:hAnsi="Calibri" w:cs="Calibri"/>
          <w:b/>
          <w:bCs/>
          <w:sz w:val="22"/>
          <w:szCs w:val="22"/>
        </w:rPr>
        <w:t>Vital interests</w:t>
      </w:r>
      <w:r w:rsidRPr="00F7509F">
        <w:rPr>
          <w:rFonts w:ascii="Calibri" w:hAnsi="Calibri" w:cs="Calibri"/>
          <w:sz w:val="22"/>
          <w:szCs w:val="22"/>
        </w:rPr>
        <w:t> - The processing is necessary in order to protect the vital interests of the individual or of another natural person. This is typically limited to processing needed for medical emergencies.</w:t>
      </w:r>
    </w:p>
    <w:p w14:paraId="0355D4B1" w14:textId="4BEB3E04" w:rsidR="00473617" w:rsidRPr="00F7509F" w:rsidRDefault="00473617" w:rsidP="0052272B">
      <w:pPr>
        <w:numPr>
          <w:ilvl w:val="0"/>
          <w:numId w:val="22"/>
        </w:numPr>
        <w:spacing w:after="240"/>
        <w:rPr>
          <w:rFonts w:ascii="Calibri" w:hAnsi="Calibri" w:cs="Calibri"/>
          <w:b/>
          <w:bCs/>
          <w:sz w:val="22"/>
          <w:szCs w:val="22"/>
        </w:rPr>
      </w:pPr>
      <w:r w:rsidRPr="00F7509F">
        <w:rPr>
          <w:rFonts w:ascii="Calibri" w:hAnsi="Calibri" w:cs="Calibri"/>
          <w:b/>
          <w:bCs/>
          <w:sz w:val="22"/>
          <w:szCs w:val="22"/>
        </w:rPr>
        <w:t>Public functions</w:t>
      </w:r>
      <w:r w:rsidRPr="00F7509F">
        <w:rPr>
          <w:rFonts w:ascii="Calibri" w:hAnsi="Calibri" w:cs="Calibri"/>
          <w:sz w:val="22"/>
          <w:szCs w:val="22"/>
        </w:rPr>
        <w:t xml:space="preserve"> - The processing is necessary for the performance of a task carried out in the public interest or in the exercise of official authority vested in the controller. Those functions must arise under </w:t>
      </w:r>
      <w:r w:rsidR="00C335D9" w:rsidRPr="00F7509F">
        <w:rPr>
          <w:rFonts w:ascii="Calibri" w:hAnsi="Calibri" w:cs="Calibri"/>
          <w:sz w:val="22"/>
          <w:szCs w:val="22"/>
        </w:rPr>
        <w:t>U.K.</w:t>
      </w:r>
      <w:r w:rsidRPr="00F7509F">
        <w:rPr>
          <w:rFonts w:ascii="Calibri" w:hAnsi="Calibri" w:cs="Calibri"/>
          <w:sz w:val="22"/>
          <w:szCs w:val="22"/>
        </w:rPr>
        <w:t xml:space="preserve"> law.</w:t>
      </w:r>
    </w:p>
    <w:p w14:paraId="0ECD3C95" w14:textId="77777777" w:rsidR="00473617" w:rsidRPr="00F7509F" w:rsidRDefault="00473617" w:rsidP="00473617">
      <w:pPr>
        <w:numPr>
          <w:ilvl w:val="0"/>
          <w:numId w:val="22"/>
        </w:numPr>
        <w:rPr>
          <w:rFonts w:ascii="Calibri" w:hAnsi="Calibri" w:cs="Calibri"/>
          <w:b/>
          <w:bCs/>
          <w:sz w:val="22"/>
          <w:szCs w:val="22"/>
        </w:rPr>
      </w:pPr>
      <w:r w:rsidRPr="00F7509F">
        <w:rPr>
          <w:rFonts w:ascii="Calibri" w:hAnsi="Calibri" w:cs="Calibri"/>
          <w:b/>
          <w:bCs/>
          <w:sz w:val="22"/>
          <w:szCs w:val="22"/>
        </w:rPr>
        <w:t>Legitimate interests</w:t>
      </w:r>
      <w:r w:rsidRPr="00F7509F">
        <w:rPr>
          <w:rFonts w:ascii="Calibri" w:hAnsi="Calibri" w:cs="Calibri"/>
          <w:sz w:val="22"/>
          <w:szCs w:val="22"/>
        </w:rPr>
        <w:t xml:space="preserve"> - The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 Controllers should undertake a legitimate </w:t>
      </w:r>
      <w:proofErr w:type="gramStart"/>
      <w:r w:rsidRPr="00F7509F">
        <w:rPr>
          <w:rFonts w:ascii="Calibri" w:hAnsi="Calibri" w:cs="Calibri"/>
          <w:sz w:val="22"/>
          <w:szCs w:val="22"/>
        </w:rPr>
        <w:t>interests</w:t>
      </w:r>
      <w:proofErr w:type="gramEnd"/>
      <w:r w:rsidRPr="00F7509F">
        <w:rPr>
          <w:rFonts w:ascii="Calibri" w:hAnsi="Calibri" w:cs="Calibri"/>
          <w:sz w:val="22"/>
          <w:szCs w:val="22"/>
        </w:rPr>
        <w:t xml:space="preserve"> assessment which involves a “careful assessment of” the underlying processing to ensure it properly balances the interest of the controller against any potential intrusion to the individual’s privacy. In particular, would the individual “reasonably expect” that processing for that purpose will take place.</w:t>
      </w:r>
    </w:p>
    <w:p w14:paraId="7299CF08" w14:textId="77777777" w:rsidR="00D33CFE" w:rsidRPr="00F7509F" w:rsidRDefault="00D33CFE" w:rsidP="0009651F">
      <w:pPr>
        <w:rPr>
          <w:rFonts w:ascii="Calibri" w:hAnsi="Calibri" w:cs="Calibri"/>
          <w:sz w:val="22"/>
          <w:szCs w:val="22"/>
        </w:rPr>
      </w:pPr>
    </w:p>
    <w:p w14:paraId="11A85ADF" w14:textId="6F2FF6CC" w:rsidR="0009651F" w:rsidRPr="00F7509F" w:rsidRDefault="0009651F" w:rsidP="0009651F">
      <w:pPr>
        <w:rPr>
          <w:rFonts w:ascii="Calibri" w:hAnsi="Calibri" w:cs="Calibri"/>
          <w:sz w:val="22"/>
          <w:szCs w:val="22"/>
        </w:rPr>
      </w:pPr>
      <w:r w:rsidRPr="00F7509F">
        <w:rPr>
          <w:rFonts w:ascii="Calibri" w:hAnsi="Calibri" w:cs="Calibri"/>
          <w:sz w:val="22"/>
          <w:szCs w:val="22"/>
        </w:rPr>
        <w:lastRenderedPageBreak/>
        <w:t xml:space="preserve">These bases do not apply </w:t>
      </w:r>
      <w:r w:rsidR="00473617" w:rsidRPr="00F7509F">
        <w:rPr>
          <w:rFonts w:ascii="Calibri" w:hAnsi="Calibri" w:cs="Calibri"/>
          <w:sz w:val="22"/>
          <w:szCs w:val="22"/>
        </w:rPr>
        <w:t xml:space="preserve">alone </w:t>
      </w:r>
      <w:r w:rsidRPr="00F7509F">
        <w:rPr>
          <w:rFonts w:ascii="Calibri" w:hAnsi="Calibri" w:cs="Calibri"/>
          <w:sz w:val="22"/>
          <w:szCs w:val="22"/>
        </w:rPr>
        <w:t>to special category personal data.</w:t>
      </w:r>
      <w:r w:rsidR="00433B60" w:rsidRPr="00F7509F">
        <w:rPr>
          <w:rFonts w:ascii="Calibri" w:hAnsi="Calibri" w:cs="Calibri"/>
          <w:sz w:val="22"/>
          <w:szCs w:val="22"/>
        </w:rPr>
        <w:t xml:space="preserve"> To process that, you need one of the conditions above </w:t>
      </w:r>
      <w:r w:rsidR="00433B60" w:rsidRPr="00F7509F">
        <w:rPr>
          <w:rFonts w:ascii="Calibri" w:hAnsi="Calibri" w:cs="Calibri"/>
          <w:i/>
          <w:sz w:val="22"/>
          <w:szCs w:val="22"/>
        </w:rPr>
        <w:t>as well as</w:t>
      </w:r>
      <w:r w:rsidR="00433B60" w:rsidRPr="00F7509F">
        <w:rPr>
          <w:rFonts w:ascii="Calibri" w:hAnsi="Calibri" w:cs="Calibri"/>
          <w:sz w:val="22"/>
          <w:szCs w:val="22"/>
        </w:rPr>
        <w:t xml:space="preserve"> a legal basis from Article 9 GDPR.</w:t>
      </w:r>
    </w:p>
    <w:p w14:paraId="02B2E552" w14:textId="77777777" w:rsidR="0009651F" w:rsidRPr="00F7509F" w:rsidRDefault="0009651F" w:rsidP="0009651F">
      <w:pPr>
        <w:rPr>
          <w:rFonts w:ascii="Calibri" w:hAnsi="Calibri" w:cs="Calibri"/>
          <w:sz w:val="22"/>
          <w:szCs w:val="22"/>
        </w:rPr>
      </w:pPr>
    </w:p>
    <w:p w14:paraId="42ACCDA5" w14:textId="45965463" w:rsidR="00473617" w:rsidRPr="00F7509F" w:rsidRDefault="00433B60" w:rsidP="0009651F">
      <w:pPr>
        <w:rPr>
          <w:rFonts w:ascii="Calibri" w:hAnsi="Calibri" w:cs="Calibri"/>
          <w:sz w:val="22"/>
          <w:szCs w:val="22"/>
        </w:rPr>
      </w:pPr>
      <w:r w:rsidRPr="00F7509F">
        <w:rPr>
          <w:rFonts w:ascii="Calibri" w:hAnsi="Calibri" w:cs="Calibri"/>
          <w:b/>
          <w:bCs/>
          <w:sz w:val="22"/>
          <w:szCs w:val="22"/>
        </w:rPr>
        <w:t>From Article 9</w:t>
      </w:r>
      <w:r w:rsidR="00146551" w:rsidRPr="00F7509F">
        <w:rPr>
          <w:rFonts w:ascii="Calibri" w:hAnsi="Calibri" w:cs="Calibri"/>
          <w:b/>
          <w:bCs/>
          <w:sz w:val="22"/>
          <w:szCs w:val="22"/>
        </w:rPr>
        <w:t>(2)</w:t>
      </w:r>
      <w:r w:rsidRPr="00F7509F">
        <w:rPr>
          <w:rFonts w:ascii="Calibri" w:hAnsi="Calibri" w:cs="Calibri"/>
          <w:b/>
          <w:bCs/>
          <w:sz w:val="22"/>
          <w:szCs w:val="22"/>
        </w:rPr>
        <w:t xml:space="preserve"> GDPR, </w:t>
      </w:r>
      <w:r w:rsidR="0009651F" w:rsidRPr="00F7509F">
        <w:rPr>
          <w:rFonts w:ascii="Calibri" w:hAnsi="Calibri" w:cs="Calibri"/>
          <w:b/>
          <w:bCs/>
          <w:sz w:val="22"/>
          <w:szCs w:val="22"/>
        </w:rPr>
        <w:t>applying to special category personal data:</w:t>
      </w:r>
    </w:p>
    <w:p w14:paraId="69D77B47" w14:textId="77777777" w:rsidR="00473617" w:rsidRPr="00F7509F" w:rsidRDefault="00473617" w:rsidP="0009651F">
      <w:pPr>
        <w:rPr>
          <w:rFonts w:ascii="Calibri" w:hAnsi="Calibri" w:cs="Calibri"/>
          <w:sz w:val="22"/>
          <w:szCs w:val="22"/>
        </w:rPr>
      </w:pPr>
    </w:p>
    <w:p w14:paraId="0AA13B9F" w14:textId="57EA6D3F" w:rsidR="0009651F" w:rsidRPr="00F7509F" w:rsidRDefault="0009651F" w:rsidP="00473617">
      <w:pPr>
        <w:numPr>
          <w:ilvl w:val="0"/>
          <w:numId w:val="23"/>
        </w:numPr>
        <w:rPr>
          <w:rFonts w:ascii="Calibri" w:hAnsi="Calibri" w:cs="Calibri"/>
          <w:sz w:val="22"/>
          <w:szCs w:val="22"/>
        </w:rPr>
      </w:pPr>
      <w:r w:rsidRPr="00F7509F">
        <w:rPr>
          <w:rFonts w:ascii="Calibri" w:hAnsi="Calibri" w:cs="Calibri"/>
          <w:sz w:val="22"/>
          <w:szCs w:val="22"/>
        </w:rPr>
        <w:t xml:space="preserve">the data subject has given </w:t>
      </w:r>
      <w:r w:rsidRPr="00F7509F">
        <w:rPr>
          <w:rFonts w:ascii="Calibri" w:hAnsi="Calibri" w:cs="Calibri"/>
          <w:b/>
          <w:bCs/>
          <w:sz w:val="22"/>
          <w:szCs w:val="22"/>
        </w:rPr>
        <w:t>explicit consent</w:t>
      </w:r>
      <w:r w:rsidRPr="00F7509F">
        <w:rPr>
          <w:rFonts w:ascii="Calibri" w:hAnsi="Calibri" w:cs="Calibri"/>
          <w:sz w:val="22"/>
          <w:szCs w:val="22"/>
        </w:rPr>
        <w:t xml:space="preserve"> to the processing of those personal data for one or more specified purposes, except where </w:t>
      </w:r>
      <w:r w:rsidR="00C335D9" w:rsidRPr="00F7509F">
        <w:rPr>
          <w:rFonts w:ascii="Calibri" w:hAnsi="Calibri" w:cs="Calibri"/>
          <w:sz w:val="22"/>
          <w:szCs w:val="22"/>
        </w:rPr>
        <w:t>U.K.</w:t>
      </w:r>
      <w:r w:rsidRPr="00F7509F">
        <w:rPr>
          <w:rFonts w:ascii="Calibri" w:hAnsi="Calibri" w:cs="Calibri"/>
          <w:sz w:val="22"/>
          <w:szCs w:val="22"/>
        </w:rPr>
        <w:t xml:space="preserve"> law provide</w:t>
      </w:r>
      <w:r w:rsidR="00C335D9" w:rsidRPr="00F7509F">
        <w:rPr>
          <w:rFonts w:ascii="Calibri" w:hAnsi="Calibri" w:cs="Calibri"/>
          <w:sz w:val="22"/>
          <w:szCs w:val="22"/>
        </w:rPr>
        <w:t>s</w:t>
      </w:r>
      <w:r w:rsidRPr="00F7509F">
        <w:rPr>
          <w:rFonts w:ascii="Calibri" w:hAnsi="Calibri" w:cs="Calibri"/>
          <w:sz w:val="22"/>
          <w:szCs w:val="22"/>
        </w:rPr>
        <w:t xml:space="preserve"> that the prohibition referred to in paragraph 1 </w:t>
      </w:r>
      <w:r w:rsidR="00146551" w:rsidRPr="00F7509F">
        <w:rPr>
          <w:rFonts w:ascii="Calibri" w:hAnsi="Calibri" w:cs="Calibri"/>
          <w:sz w:val="22"/>
          <w:szCs w:val="22"/>
        </w:rPr>
        <w:t xml:space="preserve">[of Art. 9] </w:t>
      </w:r>
      <w:r w:rsidRPr="00F7509F">
        <w:rPr>
          <w:rFonts w:ascii="Calibri" w:hAnsi="Calibri" w:cs="Calibri"/>
          <w:sz w:val="22"/>
          <w:szCs w:val="22"/>
        </w:rPr>
        <w:t>may not be lifted by the data subject;</w:t>
      </w:r>
    </w:p>
    <w:p w14:paraId="6678FAA8" w14:textId="77777777" w:rsidR="00F05692" w:rsidRPr="00F7509F" w:rsidRDefault="00F05692" w:rsidP="00F05692">
      <w:pPr>
        <w:ind w:left="720"/>
        <w:rPr>
          <w:rFonts w:ascii="Calibri" w:hAnsi="Calibri" w:cs="Calibri"/>
          <w:sz w:val="22"/>
          <w:szCs w:val="22"/>
        </w:rPr>
      </w:pPr>
    </w:p>
    <w:p w14:paraId="4A34EC34" w14:textId="1202EE2F" w:rsidR="0009651F" w:rsidRPr="00F7509F" w:rsidRDefault="0009651F" w:rsidP="00473617">
      <w:pPr>
        <w:numPr>
          <w:ilvl w:val="0"/>
          <w:numId w:val="23"/>
        </w:numPr>
        <w:rPr>
          <w:rFonts w:ascii="Calibri" w:hAnsi="Calibri" w:cs="Calibri"/>
          <w:sz w:val="22"/>
          <w:szCs w:val="22"/>
        </w:rPr>
      </w:pPr>
      <w:r w:rsidRPr="00F7509F">
        <w:rPr>
          <w:rFonts w:ascii="Calibri" w:hAnsi="Calibri" w:cs="Calibri"/>
          <w:sz w:val="22"/>
          <w:szCs w:val="22"/>
        </w:rPr>
        <w:t>processing is necessary for</w:t>
      </w:r>
      <w:r w:rsidRPr="00F7509F">
        <w:rPr>
          <w:rFonts w:ascii="Calibri" w:hAnsi="Calibri" w:cs="Calibri"/>
          <w:b/>
          <w:bCs/>
          <w:sz w:val="22"/>
          <w:szCs w:val="22"/>
        </w:rPr>
        <w:t xml:space="preserve"> the purposes of carrying out the obligations</w:t>
      </w:r>
      <w:r w:rsidRPr="00F7509F">
        <w:rPr>
          <w:rFonts w:ascii="Calibri" w:hAnsi="Calibri" w:cs="Calibri"/>
          <w:sz w:val="22"/>
          <w:szCs w:val="22"/>
        </w:rPr>
        <w:t xml:space="preserve"> and exercising specific rights of the controller or of the data subject </w:t>
      </w:r>
      <w:r w:rsidRPr="00F7509F">
        <w:rPr>
          <w:rFonts w:ascii="Calibri" w:hAnsi="Calibri" w:cs="Calibri"/>
          <w:b/>
          <w:bCs/>
          <w:sz w:val="22"/>
          <w:szCs w:val="22"/>
        </w:rPr>
        <w:t>in the field of employment and social security and social protection law</w:t>
      </w:r>
      <w:r w:rsidRPr="00F7509F">
        <w:rPr>
          <w:rFonts w:ascii="Calibri" w:hAnsi="Calibri" w:cs="Calibri"/>
          <w:sz w:val="22"/>
          <w:szCs w:val="22"/>
        </w:rPr>
        <w:t xml:space="preserve"> in so far as it is authorised by </w:t>
      </w:r>
      <w:r w:rsidR="00E44138" w:rsidRPr="00F7509F">
        <w:rPr>
          <w:rFonts w:ascii="Calibri" w:hAnsi="Calibri" w:cs="Calibri"/>
          <w:sz w:val="22"/>
          <w:szCs w:val="22"/>
        </w:rPr>
        <w:t>U.K.</w:t>
      </w:r>
      <w:r w:rsidRPr="00F7509F">
        <w:rPr>
          <w:rFonts w:ascii="Calibri" w:hAnsi="Calibri" w:cs="Calibri"/>
          <w:sz w:val="22"/>
          <w:szCs w:val="22"/>
        </w:rPr>
        <w:t xml:space="preserve"> law or a collective agreement pursuant to </w:t>
      </w:r>
      <w:r w:rsidR="00E8796B" w:rsidRPr="00F7509F">
        <w:rPr>
          <w:rFonts w:ascii="Calibri" w:hAnsi="Calibri" w:cs="Calibri"/>
          <w:sz w:val="22"/>
          <w:szCs w:val="22"/>
        </w:rPr>
        <w:t>domestic</w:t>
      </w:r>
      <w:r w:rsidRPr="00F7509F">
        <w:rPr>
          <w:rFonts w:ascii="Calibri" w:hAnsi="Calibri" w:cs="Calibri"/>
          <w:sz w:val="22"/>
          <w:szCs w:val="22"/>
        </w:rPr>
        <w:t xml:space="preserve"> law providing for appropriate safeguards for the fundamental rights and the interests of the data subject;</w:t>
      </w:r>
      <w:r w:rsidR="00F05692" w:rsidRPr="00F7509F">
        <w:rPr>
          <w:rFonts w:ascii="Calibri" w:hAnsi="Calibri" w:cs="Calibri"/>
          <w:sz w:val="22"/>
          <w:szCs w:val="22"/>
        </w:rPr>
        <w:t xml:space="preserve"> [specific examples are included in the Data Protection Act 2018]</w:t>
      </w:r>
    </w:p>
    <w:p w14:paraId="6B565351" w14:textId="77777777" w:rsidR="00F05692" w:rsidRPr="00F7509F" w:rsidRDefault="00F05692" w:rsidP="00F05692">
      <w:pPr>
        <w:rPr>
          <w:rFonts w:ascii="Calibri" w:hAnsi="Calibri" w:cs="Calibri"/>
          <w:sz w:val="22"/>
          <w:szCs w:val="22"/>
        </w:rPr>
      </w:pPr>
    </w:p>
    <w:p w14:paraId="69C72EC1" w14:textId="77777777" w:rsidR="0009651F" w:rsidRPr="00F7509F" w:rsidRDefault="0009651F" w:rsidP="00473617">
      <w:pPr>
        <w:numPr>
          <w:ilvl w:val="0"/>
          <w:numId w:val="23"/>
        </w:numPr>
        <w:rPr>
          <w:rFonts w:ascii="Calibri" w:hAnsi="Calibri" w:cs="Calibri"/>
          <w:sz w:val="22"/>
          <w:szCs w:val="22"/>
        </w:rPr>
      </w:pPr>
      <w:r w:rsidRPr="00F7509F">
        <w:rPr>
          <w:rFonts w:ascii="Calibri" w:hAnsi="Calibri" w:cs="Calibri"/>
          <w:sz w:val="22"/>
          <w:szCs w:val="22"/>
        </w:rPr>
        <w:t xml:space="preserve">processing is necessary to </w:t>
      </w:r>
      <w:r w:rsidRPr="00F7509F">
        <w:rPr>
          <w:rFonts w:ascii="Calibri" w:hAnsi="Calibri" w:cs="Calibri"/>
          <w:b/>
          <w:bCs/>
          <w:sz w:val="22"/>
          <w:szCs w:val="22"/>
        </w:rPr>
        <w:t>protect the vital interests</w:t>
      </w:r>
      <w:r w:rsidRPr="00F7509F">
        <w:rPr>
          <w:rFonts w:ascii="Calibri" w:hAnsi="Calibri" w:cs="Calibri"/>
          <w:sz w:val="22"/>
          <w:szCs w:val="22"/>
        </w:rPr>
        <w:t xml:space="preserve"> of the data subject or of another natural person where the data subject is physically or legally incapable of giving consent;</w:t>
      </w:r>
    </w:p>
    <w:p w14:paraId="19598459" w14:textId="77777777" w:rsidR="00F05692" w:rsidRPr="00F7509F" w:rsidRDefault="00F05692" w:rsidP="00F05692">
      <w:pPr>
        <w:pStyle w:val="ListParagraph"/>
        <w:rPr>
          <w:rFonts w:ascii="Calibri" w:hAnsi="Calibri" w:cs="Calibri"/>
          <w:sz w:val="22"/>
          <w:szCs w:val="22"/>
        </w:rPr>
      </w:pPr>
    </w:p>
    <w:p w14:paraId="1A3702D5" w14:textId="77777777" w:rsidR="00F05692" w:rsidRPr="00F7509F" w:rsidRDefault="00F05692" w:rsidP="00473617">
      <w:pPr>
        <w:numPr>
          <w:ilvl w:val="0"/>
          <w:numId w:val="23"/>
        </w:numPr>
        <w:rPr>
          <w:rFonts w:ascii="Calibri" w:hAnsi="Calibri" w:cs="Calibri"/>
          <w:sz w:val="22"/>
          <w:szCs w:val="22"/>
        </w:rPr>
      </w:pPr>
      <w:r w:rsidRPr="00F7509F">
        <w:rPr>
          <w:rFonts w:ascii="Calibri" w:hAnsi="Calibri" w:cs="Calibri"/>
          <w:sz w:val="22"/>
          <w:szCs w:val="22"/>
        </w:rPr>
        <w:t xml:space="preserve">processing is carried out in the course of its </w:t>
      </w:r>
      <w:r w:rsidRPr="00F7509F">
        <w:rPr>
          <w:rFonts w:ascii="Calibri" w:hAnsi="Calibri" w:cs="Calibri"/>
          <w:b/>
          <w:bCs/>
          <w:sz w:val="22"/>
          <w:szCs w:val="22"/>
        </w:rPr>
        <w:t xml:space="preserve">legitimate activities with appropriate </w:t>
      </w:r>
      <w:r w:rsidRPr="00F7509F">
        <w:rPr>
          <w:rFonts w:ascii="Calibri" w:hAnsi="Calibri" w:cs="Calibri"/>
          <w:sz w:val="22"/>
          <w:szCs w:val="22"/>
        </w:rPr>
        <w:t xml:space="preserve">safeguards by a foundation, association </w:t>
      </w:r>
      <w:r w:rsidRPr="00F7509F">
        <w:rPr>
          <w:rFonts w:ascii="Calibri" w:hAnsi="Calibri" w:cs="Calibri"/>
          <w:b/>
          <w:bCs/>
          <w:sz w:val="22"/>
          <w:szCs w:val="22"/>
        </w:rPr>
        <w:t xml:space="preserve">or any other not-for-profit body with a political, philosophical, religious or trade union aim </w:t>
      </w:r>
      <w:r w:rsidRPr="00F7509F">
        <w:rPr>
          <w:rFonts w:ascii="Calibri" w:hAnsi="Calibri" w:cs="Calibri"/>
          <w:sz w:val="22"/>
          <w:szCs w:val="22"/>
        </w:rPr>
        <w:t>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p w14:paraId="4B745735" w14:textId="77777777" w:rsidR="0009651F" w:rsidRPr="00F7509F" w:rsidRDefault="0009651F" w:rsidP="0009651F">
      <w:pPr>
        <w:rPr>
          <w:rFonts w:ascii="Calibri" w:hAnsi="Calibri" w:cs="Calibri"/>
          <w:sz w:val="22"/>
          <w:szCs w:val="22"/>
        </w:rPr>
      </w:pPr>
    </w:p>
    <w:p w14:paraId="49425E13" w14:textId="77777777" w:rsidR="0009651F" w:rsidRPr="00F7509F" w:rsidRDefault="0009651F" w:rsidP="00473617">
      <w:pPr>
        <w:numPr>
          <w:ilvl w:val="0"/>
          <w:numId w:val="23"/>
        </w:numPr>
        <w:rPr>
          <w:rFonts w:ascii="Calibri" w:hAnsi="Calibri" w:cs="Calibri"/>
          <w:sz w:val="22"/>
          <w:szCs w:val="22"/>
        </w:rPr>
      </w:pPr>
      <w:r w:rsidRPr="00F7509F">
        <w:rPr>
          <w:rFonts w:ascii="Calibri" w:hAnsi="Calibri" w:cs="Calibri"/>
          <w:sz w:val="22"/>
          <w:szCs w:val="22"/>
        </w:rPr>
        <w:t xml:space="preserve">processing relates to </w:t>
      </w:r>
      <w:r w:rsidRPr="00F7509F">
        <w:rPr>
          <w:rFonts w:ascii="Calibri" w:hAnsi="Calibri" w:cs="Calibri"/>
          <w:b/>
          <w:bCs/>
          <w:sz w:val="22"/>
          <w:szCs w:val="22"/>
        </w:rPr>
        <w:t>personal data which are manifestly made public by the data subject</w:t>
      </w:r>
      <w:r w:rsidRPr="00F7509F">
        <w:rPr>
          <w:rFonts w:ascii="Calibri" w:hAnsi="Calibri" w:cs="Calibri"/>
          <w:sz w:val="22"/>
          <w:szCs w:val="22"/>
        </w:rPr>
        <w:t>;</w:t>
      </w:r>
    </w:p>
    <w:p w14:paraId="121FE63B" w14:textId="77777777" w:rsidR="00F05692" w:rsidRPr="00F7509F" w:rsidRDefault="00F05692" w:rsidP="00F05692">
      <w:pPr>
        <w:rPr>
          <w:rFonts w:ascii="Calibri" w:hAnsi="Calibri" w:cs="Calibri"/>
          <w:sz w:val="22"/>
          <w:szCs w:val="22"/>
        </w:rPr>
      </w:pPr>
    </w:p>
    <w:p w14:paraId="6CD02B6A" w14:textId="77777777" w:rsidR="0009651F" w:rsidRPr="00F7509F" w:rsidRDefault="0009651F" w:rsidP="00473617">
      <w:pPr>
        <w:numPr>
          <w:ilvl w:val="0"/>
          <w:numId w:val="23"/>
        </w:numPr>
        <w:rPr>
          <w:rFonts w:ascii="Calibri" w:hAnsi="Calibri" w:cs="Calibri"/>
          <w:sz w:val="22"/>
          <w:szCs w:val="22"/>
        </w:rPr>
      </w:pPr>
      <w:r w:rsidRPr="00F7509F">
        <w:rPr>
          <w:rFonts w:ascii="Calibri" w:hAnsi="Calibri" w:cs="Calibri"/>
          <w:sz w:val="22"/>
          <w:szCs w:val="22"/>
        </w:rPr>
        <w:t xml:space="preserve">processing is </w:t>
      </w:r>
      <w:r w:rsidRPr="00F7509F">
        <w:rPr>
          <w:rFonts w:ascii="Calibri" w:hAnsi="Calibri" w:cs="Calibri"/>
          <w:b/>
          <w:bCs/>
          <w:sz w:val="22"/>
          <w:szCs w:val="22"/>
        </w:rPr>
        <w:t xml:space="preserve">necessary for the establishment, exercise or defence of legal claims </w:t>
      </w:r>
      <w:r w:rsidRPr="00F7509F">
        <w:rPr>
          <w:rFonts w:ascii="Calibri" w:hAnsi="Calibri" w:cs="Calibri"/>
          <w:sz w:val="22"/>
          <w:szCs w:val="22"/>
        </w:rPr>
        <w:t>or whenever courts are acting in their judicial capacity;</w:t>
      </w:r>
    </w:p>
    <w:p w14:paraId="091E7460" w14:textId="77777777" w:rsidR="00F05692" w:rsidRPr="00F7509F" w:rsidRDefault="00F05692" w:rsidP="00F05692">
      <w:pPr>
        <w:rPr>
          <w:rFonts w:ascii="Calibri" w:hAnsi="Calibri" w:cs="Calibri"/>
          <w:sz w:val="22"/>
          <w:szCs w:val="22"/>
        </w:rPr>
      </w:pPr>
    </w:p>
    <w:p w14:paraId="70634BE2" w14:textId="05F43CC4" w:rsidR="0009651F" w:rsidRPr="00F7509F" w:rsidRDefault="0009651F" w:rsidP="00473617">
      <w:pPr>
        <w:numPr>
          <w:ilvl w:val="0"/>
          <w:numId w:val="23"/>
        </w:numPr>
        <w:rPr>
          <w:rFonts w:ascii="Calibri" w:hAnsi="Calibri" w:cs="Calibri"/>
          <w:sz w:val="22"/>
          <w:szCs w:val="22"/>
        </w:rPr>
      </w:pPr>
      <w:r w:rsidRPr="00F7509F">
        <w:rPr>
          <w:rFonts w:ascii="Calibri" w:hAnsi="Calibri" w:cs="Calibri"/>
          <w:sz w:val="22"/>
          <w:szCs w:val="22"/>
        </w:rPr>
        <w:t xml:space="preserve">processing is necessary </w:t>
      </w:r>
      <w:r w:rsidRPr="00F7509F">
        <w:rPr>
          <w:rFonts w:ascii="Calibri" w:hAnsi="Calibri" w:cs="Calibri"/>
          <w:b/>
          <w:bCs/>
          <w:sz w:val="22"/>
          <w:szCs w:val="22"/>
        </w:rPr>
        <w:t>for reasons of substantial public interest</w:t>
      </w:r>
      <w:r w:rsidRPr="00F7509F">
        <w:rPr>
          <w:rFonts w:ascii="Calibri" w:hAnsi="Calibri" w:cs="Calibri"/>
          <w:sz w:val="22"/>
          <w:szCs w:val="22"/>
        </w:rPr>
        <w:t xml:space="preserve">, on the basis of </w:t>
      </w:r>
      <w:r w:rsidR="002900DE" w:rsidRPr="00F7509F">
        <w:rPr>
          <w:rFonts w:ascii="Calibri" w:hAnsi="Calibri" w:cs="Calibri"/>
          <w:sz w:val="22"/>
          <w:szCs w:val="22"/>
        </w:rPr>
        <w:t>domestic</w:t>
      </w:r>
      <w:r w:rsidR="00146551" w:rsidRPr="00F7509F">
        <w:rPr>
          <w:rFonts w:ascii="Calibri" w:hAnsi="Calibri" w:cs="Calibri"/>
          <w:sz w:val="22"/>
          <w:szCs w:val="22"/>
        </w:rPr>
        <w:t xml:space="preserve"> </w:t>
      </w:r>
      <w:r w:rsidRPr="00F7509F">
        <w:rPr>
          <w:rFonts w:ascii="Calibri" w:hAnsi="Calibri" w:cs="Calibri"/>
          <w:sz w:val="22"/>
          <w:szCs w:val="22"/>
        </w:rPr>
        <w:t>law which shall be proportionate to the aim pursued, respect the essence of the right to data protection and provide for suitable and specific measures to safeguard the fundamental rights and the interests of the data subject; [specific examples are included in the Data Protection Act 2018]</w:t>
      </w:r>
    </w:p>
    <w:p w14:paraId="2C63021B" w14:textId="77777777" w:rsidR="00F05692" w:rsidRPr="00F7509F" w:rsidRDefault="00F05692" w:rsidP="00F05692">
      <w:pPr>
        <w:rPr>
          <w:rFonts w:ascii="Calibri" w:hAnsi="Calibri" w:cs="Calibri"/>
          <w:sz w:val="22"/>
          <w:szCs w:val="22"/>
        </w:rPr>
      </w:pPr>
    </w:p>
    <w:p w14:paraId="6D5499F3" w14:textId="107F6D2F" w:rsidR="00F05692" w:rsidRPr="00F7509F" w:rsidRDefault="0009651F" w:rsidP="00F05692">
      <w:pPr>
        <w:numPr>
          <w:ilvl w:val="0"/>
          <w:numId w:val="23"/>
        </w:numPr>
        <w:rPr>
          <w:rFonts w:ascii="Calibri" w:hAnsi="Calibri" w:cs="Calibri"/>
          <w:sz w:val="22"/>
          <w:szCs w:val="22"/>
        </w:rPr>
      </w:pPr>
      <w:r w:rsidRPr="00F7509F">
        <w:rPr>
          <w:rFonts w:ascii="Calibri" w:hAnsi="Calibri" w:cs="Calibri"/>
          <w:sz w:val="22"/>
          <w:szCs w:val="22"/>
        </w:rPr>
        <w:t xml:space="preserve">processing is necessary for the </w:t>
      </w:r>
      <w:r w:rsidRPr="00F7509F">
        <w:rPr>
          <w:rFonts w:ascii="Calibri" w:hAnsi="Calibri" w:cs="Calibri"/>
          <w:b/>
          <w:bCs/>
          <w:sz w:val="22"/>
          <w:szCs w:val="22"/>
        </w:rPr>
        <w:t>purposes of preventive or occupational medicine</w:t>
      </w:r>
      <w:r w:rsidRPr="00F7509F">
        <w:rPr>
          <w:rFonts w:ascii="Calibri" w:hAnsi="Calibri" w:cs="Calibri"/>
          <w:sz w:val="22"/>
          <w:szCs w:val="22"/>
        </w:rPr>
        <w:t xml:space="preserve">, for the assessment of the working capacity of the employee, medical diagnosis, the provision of health or social care or treatment or the management of health or social care systems and services on the basis of </w:t>
      </w:r>
      <w:r w:rsidR="002900DE" w:rsidRPr="00F7509F">
        <w:rPr>
          <w:rFonts w:ascii="Calibri" w:hAnsi="Calibri" w:cs="Calibri"/>
          <w:sz w:val="22"/>
          <w:szCs w:val="22"/>
        </w:rPr>
        <w:t>domestic</w:t>
      </w:r>
      <w:r w:rsidRPr="00F7509F">
        <w:rPr>
          <w:rFonts w:ascii="Calibri" w:hAnsi="Calibri" w:cs="Calibri"/>
          <w:sz w:val="22"/>
          <w:szCs w:val="22"/>
        </w:rPr>
        <w:t xml:space="preserve"> law or pursuant to contract with a health professional and subject to the conditions and safeguards referred to in paragraph 3;</w:t>
      </w:r>
      <w:r w:rsidR="00F05692" w:rsidRPr="00F7509F">
        <w:rPr>
          <w:rFonts w:ascii="Calibri" w:hAnsi="Calibri" w:cs="Calibri"/>
          <w:sz w:val="22"/>
          <w:szCs w:val="22"/>
        </w:rPr>
        <w:t xml:space="preserve"> [specific examples are included in the Data Protection Act 2018]</w:t>
      </w:r>
    </w:p>
    <w:p w14:paraId="61A2FECE" w14:textId="77777777" w:rsidR="00C667C0" w:rsidRPr="00F7509F" w:rsidRDefault="00C667C0" w:rsidP="00C667C0">
      <w:pPr>
        <w:rPr>
          <w:rFonts w:ascii="Calibri" w:hAnsi="Calibri" w:cs="Calibri"/>
          <w:sz w:val="22"/>
          <w:szCs w:val="22"/>
        </w:rPr>
      </w:pPr>
    </w:p>
    <w:p w14:paraId="451604AB" w14:textId="346404D7" w:rsidR="0009651F" w:rsidRPr="00F7509F" w:rsidRDefault="00C667C0" w:rsidP="00473617">
      <w:pPr>
        <w:numPr>
          <w:ilvl w:val="0"/>
          <w:numId w:val="23"/>
        </w:numPr>
        <w:rPr>
          <w:rFonts w:ascii="Calibri" w:hAnsi="Calibri" w:cs="Calibri"/>
          <w:sz w:val="22"/>
          <w:szCs w:val="22"/>
        </w:rPr>
      </w:pPr>
      <w:r w:rsidRPr="00F7509F">
        <w:rPr>
          <w:rFonts w:ascii="Calibri" w:hAnsi="Calibri" w:cs="Calibri"/>
          <w:sz w:val="22"/>
          <w:szCs w:val="22"/>
        </w:rPr>
        <w:t xml:space="preserve">processing is necessary for reasons of </w:t>
      </w:r>
      <w:r w:rsidRPr="00F7509F">
        <w:rPr>
          <w:rFonts w:ascii="Calibri" w:hAnsi="Calibri" w:cs="Calibri"/>
          <w:b/>
          <w:bCs/>
          <w:sz w:val="22"/>
          <w:szCs w:val="22"/>
        </w:rPr>
        <w:t>public interest in the area of public health</w:t>
      </w:r>
      <w:r w:rsidRPr="00F7509F">
        <w:rPr>
          <w:rFonts w:ascii="Calibri" w:hAnsi="Calibri" w:cs="Calibri"/>
          <w:sz w:val="22"/>
          <w:szCs w:val="22"/>
        </w:rPr>
        <w:t xml:space="preserve">, such as protecting against serious cross-border threats to health or ensuring high standards of quality and safety of health care and of medicinal products or medical devices, on the basis of </w:t>
      </w:r>
      <w:r w:rsidR="002900DE" w:rsidRPr="00F7509F">
        <w:rPr>
          <w:rFonts w:ascii="Calibri" w:hAnsi="Calibri" w:cs="Calibri"/>
          <w:sz w:val="22"/>
          <w:szCs w:val="22"/>
        </w:rPr>
        <w:t>domestic</w:t>
      </w:r>
      <w:r w:rsidR="00146551" w:rsidRPr="00F7509F">
        <w:rPr>
          <w:rFonts w:ascii="Calibri" w:hAnsi="Calibri" w:cs="Calibri"/>
          <w:sz w:val="22"/>
          <w:szCs w:val="22"/>
        </w:rPr>
        <w:t xml:space="preserve"> </w:t>
      </w:r>
      <w:r w:rsidRPr="00F7509F">
        <w:rPr>
          <w:rFonts w:ascii="Calibri" w:hAnsi="Calibri" w:cs="Calibri"/>
          <w:sz w:val="22"/>
          <w:szCs w:val="22"/>
        </w:rPr>
        <w:t>law which provides for suitable and specific measures to safeguard the rights and freedoms of the data subject, in particular professional secrecy; [specific examples are included in the Data Protection Act 2018]</w:t>
      </w:r>
    </w:p>
    <w:p w14:paraId="78BDFA2C" w14:textId="77777777" w:rsidR="000D75B3" w:rsidRPr="00F7509F" w:rsidRDefault="000D75B3" w:rsidP="000D75B3">
      <w:pPr>
        <w:rPr>
          <w:rFonts w:ascii="Calibri" w:hAnsi="Calibri" w:cs="Calibri"/>
          <w:sz w:val="22"/>
          <w:szCs w:val="22"/>
        </w:rPr>
      </w:pPr>
    </w:p>
    <w:p w14:paraId="2B3352F6" w14:textId="73EA68BA" w:rsidR="0009651F" w:rsidRPr="00F7509F" w:rsidRDefault="0009651F" w:rsidP="00473617">
      <w:pPr>
        <w:numPr>
          <w:ilvl w:val="0"/>
          <w:numId w:val="23"/>
        </w:numPr>
        <w:rPr>
          <w:rFonts w:ascii="Calibri" w:hAnsi="Calibri" w:cs="Calibri"/>
          <w:sz w:val="22"/>
          <w:szCs w:val="22"/>
        </w:rPr>
      </w:pPr>
      <w:r w:rsidRPr="00F7509F">
        <w:rPr>
          <w:rFonts w:ascii="Calibri" w:hAnsi="Calibri" w:cs="Calibri"/>
          <w:sz w:val="22"/>
          <w:szCs w:val="22"/>
        </w:rPr>
        <w:lastRenderedPageBreak/>
        <w:t xml:space="preserve">processing is necessary for </w:t>
      </w:r>
      <w:r w:rsidRPr="00F7509F">
        <w:rPr>
          <w:rFonts w:ascii="Calibri" w:hAnsi="Calibri" w:cs="Calibri"/>
          <w:b/>
          <w:bCs/>
          <w:sz w:val="22"/>
          <w:szCs w:val="22"/>
        </w:rPr>
        <w:t>archiving purposes in the public interest, scientific or historical research purposes or statistical purposes</w:t>
      </w:r>
      <w:r w:rsidRPr="00F7509F">
        <w:rPr>
          <w:rFonts w:ascii="Calibri" w:hAnsi="Calibri" w:cs="Calibri"/>
          <w:sz w:val="22"/>
          <w:szCs w:val="22"/>
        </w:rPr>
        <w:t xml:space="preserve"> in accordance with Article 89(1) based on</w:t>
      </w:r>
      <w:r w:rsidR="002900DE" w:rsidRPr="00F7509F">
        <w:rPr>
          <w:rFonts w:ascii="Calibri" w:hAnsi="Calibri" w:cs="Calibri"/>
          <w:sz w:val="22"/>
          <w:szCs w:val="22"/>
        </w:rPr>
        <w:t xml:space="preserve"> domestic</w:t>
      </w:r>
      <w:r w:rsidRPr="00F7509F">
        <w:rPr>
          <w:rFonts w:ascii="Calibri" w:hAnsi="Calibri" w:cs="Calibri"/>
          <w:sz w:val="22"/>
          <w:szCs w:val="22"/>
        </w:rPr>
        <w:t xml:space="preserve"> law which shall be proportionate to the aim pursued, respect the essence of the right to data protection and provide for suitable and specific measures to safeguard the fundamental rights and the interests of the data subject.</w:t>
      </w:r>
      <w:r w:rsidR="00C667C0" w:rsidRPr="00F7509F">
        <w:rPr>
          <w:rFonts w:ascii="Calibri" w:hAnsi="Calibri" w:cs="Calibri"/>
          <w:sz w:val="22"/>
          <w:szCs w:val="22"/>
        </w:rPr>
        <w:t xml:space="preserve"> [specific examples are included in the Data Protection Act 2018]</w:t>
      </w:r>
    </w:p>
    <w:p w14:paraId="6B026D46" w14:textId="77777777" w:rsidR="00C667C0" w:rsidRPr="00F7509F" w:rsidRDefault="00C667C0" w:rsidP="00C667C0">
      <w:pPr>
        <w:rPr>
          <w:rFonts w:ascii="Calibri" w:hAnsi="Calibri" w:cs="Calibri"/>
          <w:sz w:val="22"/>
          <w:szCs w:val="22"/>
        </w:rPr>
      </w:pPr>
    </w:p>
    <w:p w14:paraId="57270253" w14:textId="4BF18C5C" w:rsidR="00C667C0" w:rsidRPr="00F7509F" w:rsidRDefault="00C667C0" w:rsidP="00C667C0">
      <w:pPr>
        <w:rPr>
          <w:rFonts w:ascii="Calibri" w:hAnsi="Calibri" w:cs="Calibri"/>
          <w:sz w:val="22"/>
          <w:szCs w:val="22"/>
        </w:rPr>
      </w:pPr>
      <w:r w:rsidRPr="00F7509F">
        <w:rPr>
          <w:rFonts w:ascii="Calibri" w:hAnsi="Calibri" w:cs="Calibri"/>
          <w:sz w:val="22"/>
          <w:szCs w:val="22"/>
        </w:rPr>
        <w:t xml:space="preserve">Conditions with basis in </w:t>
      </w:r>
      <w:r w:rsidR="002900DE" w:rsidRPr="00F7509F">
        <w:rPr>
          <w:rFonts w:ascii="Calibri" w:hAnsi="Calibri" w:cs="Calibri"/>
          <w:sz w:val="22"/>
          <w:szCs w:val="22"/>
        </w:rPr>
        <w:t>domestic</w:t>
      </w:r>
      <w:r w:rsidRPr="00F7509F">
        <w:rPr>
          <w:rFonts w:ascii="Calibri" w:hAnsi="Calibri" w:cs="Calibri"/>
          <w:sz w:val="22"/>
          <w:szCs w:val="22"/>
        </w:rPr>
        <w:t xml:space="preserve"> law must also meet a condition of Schedule 1 Part 2 in the DPA 2018.</w:t>
      </w:r>
    </w:p>
    <w:p w14:paraId="0E911993" w14:textId="77777777" w:rsidR="00C667C0" w:rsidRPr="00F7509F" w:rsidRDefault="00C667C0" w:rsidP="00C667C0">
      <w:pPr>
        <w:rPr>
          <w:rFonts w:ascii="Calibri" w:hAnsi="Calibri" w:cs="Calibri"/>
          <w:sz w:val="22"/>
          <w:szCs w:val="22"/>
        </w:rPr>
      </w:pPr>
    </w:p>
    <w:p w14:paraId="6F8ED3B2" w14:textId="77777777" w:rsidR="00C667C0" w:rsidRPr="00F7509F" w:rsidRDefault="00C667C0" w:rsidP="00C667C0">
      <w:pPr>
        <w:rPr>
          <w:rFonts w:ascii="Calibri" w:hAnsi="Calibri" w:cs="Calibri"/>
          <w:b/>
          <w:bCs/>
          <w:sz w:val="22"/>
          <w:szCs w:val="22"/>
        </w:rPr>
      </w:pPr>
      <w:r w:rsidRPr="00F7509F">
        <w:rPr>
          <w:rFonts w:ascii="Calibri" w:hAnsi="Calibri" w:cs="Calibri"/>
          <w:b/>
          <w:bCs/>
          <w:sz w:val="22"/>
          <w:szCs w:val="22"/>
        </w:rPr>
        <w:t>Data Protection Act 2018 Schedule 1 Part 2</w:t>
      </w:r>
    </w:p>
    <w:p w14:paraId="555C55D0" w14:textId="77777777" w:rsidR="00C667C0" w:rsidRPr="00F7509F" w:rsidRDefault="00C667C0" w:rsidP="00C667C0">
      <w:pPr>
        <w:rPr>
          <w:rFonts w:ascii="Calibri" w:hAnsi="Calibri" w:cs="Calibri"/>
          <w:b/>
          <w:bCs/>
          <w:sz w:val="22"/>
          <w:szCs w:val="22"/>
        </w:rPr>
      </w:pPr>
    </w:p>
    <w:p w14:paraId="5254FA08"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Statutory and government purposes</w:t>
      </w:r>
    </w:p>
    <w:p w14:paraId="2108ED35"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Administration of justice and parliamentary purposes</w:t>
      </w:r>
    </w:p>
    <w:p w14:paraId="6E80DE19"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Equality of opportunity or treatment</w:t>
      </w:r>
    </w:p>
    <w:p w14:paraId="60D548BC"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Racial and ethnic diversity at senior levels</w:t>
      </w:r>
    </w:p>
    <w:p w14:paraId="7154449D"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Preventing or detecting unlawful acts</w:t>
      </w:r>
    </w:p>
    <w:p w14:paraId="48D91F97"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Protecting the public</w:t>
      </w:r>
    </w:p>
    <w:p w14:paraId="4C9DB4B4"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Regulatory requirements</w:t>
      </w:r>
    </w:p>
    <w:p w14:paraId="592A36DB"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Journalism, academia, art and literature</w:t>
      </w:r>
    </w:p>
    <w:p w14:paraId="438744C1"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Preventing fraud</w:t>
      </w:r>
    </w:p>
    <w:p w14:paraId="376567BF"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Suspicion of terrorist financing or money laundering</w:t>
      </w:r>
    </w:p>
    <w:p w14:paraId="4849D6BD"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Support for individuals with a particular disability or medical condition</w:t>
      </w:r>
    </w:p>
    <w:p w14:paraId="53BFEE05"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Counselling</w:t>
      </w:r>
    </w:p>
    <w:p w14:paraId="051B1C19"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Safeguarding of children and individuals at risk</w:t>
      </w:r>
    </w:p>
    <w:p w14:paraId="7C119C3B"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Safeguarding of economic well-being of certain individuals</w:t>
      </w:r>
    </w:p>
    <w:p w14:paraId="4AA389A1"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Insurance</w:t>
      </w:r>
    </w:p>
    <w:p w14:paraId="7EE3CB9D"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Occupational pensions</w:t>
      </w:r>
    </w:p>
    <w:p w14:paraId="040735FB"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Political parties</w:t>
      </w:r>
    </w:p>
    <w:p w14:paraId="23AEA00C"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Elected representatives responding to requests</w:t>
      </w:r>
    </w:p>
    <w:p w14:paraId="7D3EB93B"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Disclosure to elected representatives</w:t>
      </w:r>
    </w:p>
    <w:p w14:paraId="6A551A92"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Informing elected representatives about prisoners</w:t>
      </w:r>
    </w:p>
    <w:p w14:paraId="5DE942E8"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Publication of legal judgments</w:t>
      </w:r>
    </w:p>
    <w:p w14:paraId="58B89F63" w14:textId="77777777" w:rsidR="00C667C0" w:rsidRPr="00F7509F" w:rsidRDefault="00C667C0" w:rsidP="00C667C0">
      <w:pPr>
        <w:numPr>
          <w:ilvl w:val="0"/>
          <w:numId w:val="22"/>
        </w:numPr>
        <w:rPr>
          <w:rFonts w:ascii="Calibri" w:hAnsi="Calibri" w:cs="Calibri"/>
          <w:sz w:val="22"/>
          <w:szCs w:val="22"/>
        </w:rPr>
      </w:pPr>
      <w:r w:rsidRPr="00F7509F">
        <w:rPr>
          <w:rFonts w:ascii="Calibri" w:hAnsi="Calibri" w:cs="Calibri"/>
          <w:sz w:val="22"/>
          <w:szCs w:val="22"/>
        </w:rPr>
        <w:t>Anti-doping in sport</w:t>
      </w:r>
    </w:p>
    <w:p w14:paraId="3DC78264" w14:textId="77777777" w:rsidR="003016F4" w:rsidRPr="00F7509F" w:rsidRDefault="00C667C0" w:rsidP="00C6383A">
      <w:pPr>
        <w:numPr>
          <w:ilvl w:val="0"/>
          <w:numId w:val="22"/>
        </w:numPr>
        <w:rPr>
          <w:rFonts w:ascii="Calibri" w:hAnsi="Calibri" w:cs="Calibri"/>
          <w:sz w:val="22"/>
          <w:szCs w:val="22"/>
        </w:rPr>
      </w:pPr>
      <w:r w:rsidRPr="00F7509F">
        <w:rPr>
          <w:rFonts w:ascii="Calibri" w:hAnsi="Calibri" w:cs="Calibri"/>
          <w:sz w:val="22"/>
          <w:szCs w:val="22"/>
        </w:rPr>
        <w:t>Standards of behaviour in sport</w:t>
      </w:r>
    </w:p>
    <w:p w14:paraId="29E1FF9C" w14:textId="77777777" w:rsidR="00ED6603" w:rsidRDefault="00ED6603" w:rsidP="00AF0F8D">
      <w:pPr>
        <w:spacing w:after="120"/>
        <w:rPr>
          <w:rFonts w:ascii="Calibri" w:hAnsi="Calibri"/>
          <w:b/>
          <w:sz w:val="28"/>
          <w:szCs w:val="28"/>
          <w:u w:val="single"/>
        </w:rPr>
      </w:pPr>
    </w:p>
    <w:p w14:paraId="4B801CFB" w14:textId="50356571" w:rsidR="00FC25E5" w:rsidRPr="008A60C6" w:rsidRDefault="00FC25E5" w:rsidP="008A60C6">
      <w:pPr>
        <w:rPr>
          <w:rFonts w:ascii="Calibri" w:hAnsi="Calibri" w:cs="Calibri"/>
          <w:b/>
          <w:bCs/>
          <w:sz w:val="22"/>
          <w:szCs w:val="22"/>
        </w:rPr>
      </w:pPr>
      <w:r w:rsidRPr="008A60C6">
        <w:rPr>
          <w:rFonts w:ascii="Calibri" w:hAnsi="Calibri" w:cs="Calibri"/>
          <w:b/>
          <w:bCs/>
          <w:sz w:val="22"/>
          <w:szCs w:val="22"/>
        </w:rPr>
        <w:t xml:space="preserve">Note the </w:t>
      </w:r>
      <w:r w:rsidRPr="008A60C6">
        <w:rPr>
          <w:rFonts w:ascii="Calibri" w:hAnsi="Calibri" w:cs="Calibri"/>
          <w:b/>
          <w:bCs/>
          <w:i/>
          <w:iCs/>
          <w:sz w:val="22"/>
          <w:szCs w:val="22"/>
        </w:rPr>
        <w:t>necessity</w:t>
      </w:r>
      <w:r w:rsidR="008A60C6" w:rsidRPr="008A60C6">
        <w:rPr>
          <w:rFonts w:ascii="Calibri" w:hAnsi="Calibri" w:cs="Calibri"/>
          <w:b/>
          <w:bCs/>
          <w:sz w:val="22"/>
          <w:szCs w:val="22"/>
        </w:rPr>
        <w:t xml:space="preserve"> in these conditions.</w:t>
      </w:r>
    </w:p>
    <w:sectPr w:rsidR="00FC25E5" w:rsidRPr="008A60C6" w:rsidSect="00B05D11">
      <w:pgSz w:w="11906" w:h="16838"/>
      <w:pgMar w:top="1979" w:right="1106" w:bottom="1259"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75A9D" w14:textId="77777777" w:rsidR="00567C8E" w:rsidRDefault="00567C8E">
      <w:r>
        <w:separator/>
      </w:r>
    </w:p>
  </w:endnote>
  <w:endnote w:type="continuationSeparator" w:id="0">
    <w:p w14:paraId="23F373F6" w14:textId="77777777" w:rsidR="00567C8E" w:rsidRDefault="00567C8E">
      <w:r>
        <w:continuationSeparator/>
      </w:r>
    </w:p>
  </w:endnote>
  <w:endnote w:type="continuationNotice" w:id="1">
    <w:p w14:paraId="1E917D7E" w14:textId="77777777" w:rsidR="00567C8E" w:rsidRDefault="00567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toneSan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eSans B4 Semi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D50A" w14:textId="77777777" w:rsidR="00433B60" w:rsidRDefault="00433B60" w:rsidP="00A04A97">
    <w:pPr>
      <w:pStyle w:val="Footer"/>
      <w:rPr>
        <w:rFonts w:ascii="Arial" w:hAnsi="Arial" w:cs="Arial"/>
        <w:b/>
        <w:bCs/>
        <w:sz w:val="18"/>
      </w:rPr>
    </w:pPr>
    <w:r>
      <w:rPr>
        <w:rFonts w:ascii="Arial" w:hAnsi="Arial" w:cs="Arial"/>
        <w:b/>
        <w:bCs/>
        <w:noProof/>
        <w:sz w:val="18"/>
        <w:lang w:eastAsia="en-GB"/>
      </w:rPr>
      <mc:AlternateContent>
        <mc:Choice Requires="wps">
          <w:drawing>
            <wp:anchor distT="0" distB="0" distL="114300" distR="114300" simplePos="0" relativeHeight="251658240" behindDoc="0" locked="0" layoutInCell="1" allowOverlap="1" wp14:anchorId="33E2007C" wp14:editId="00395F15">
              <wp:simplePos x="0" y="0"/>
              <wp:positionH relativeFrom="column">
                <wp:posOffset>0</wp:posOffset>
              </wp:positionH>
              <wp:positionV relativeFrom="paragraph">
                <wp:posOffset>-18415</wp:posOffset>
              </wp:positionV>
              <wp:extent cx="6057900" cy="0"/>
              <wp:effectExtent l="19050" t="19685" r="19050" b="279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a:solidFill>
                          <a:srgbClr val="92D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7CA570"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" strokecolor="#92d050" strokeweight="3pt">
              <v:shadow color="#375623" opacity=".5" offset="1pt"/>
            </v:line>
          </w:pict>
        </mc:Fallback>
      </mc:AlternateContent>
    </w:r>
  </w:p>
  <w:tbl>
    <w:tblPr>
      <w:tblW w:w="9468" w:type="dxa"/>
      <w:tblLook w:val="0000" w:firstRow="0" w:lastRow="0" w:firstColumn="0" w:lastColumn="0" w:noHBand="0" w:noVBand="0"/>
    </w:tblPr>
    <w:tblGrid>
      <w:gridCol w:w="7668"/>
      <w:gridCol w:w="1800"/>
    </w:tblGrid>
    <w:tr w:rsidR="00433B60" w14:paraId="3C954785" w14:textId="77777777">
      <w:trPr>
        <w:trHeight w:val="506"/>
      </w:trPr>
      <w:tc>
        <w:tcPr>
          <w:tcW w:w="7668" w:type="dxa"/>
        </w:tcPr>
        <w:p w14:paraId="4C89AE7C" w14:textId="77777777" w:rsidR="00433B60" w:rsidRDefault="00433B60" w:rsidP="00860296">
          <w:pPr>
            <w:pStyle w:val="Footer"/>
            <w:rPr>
              <w:rFonts w:ascii="Arial" w:hAnsi="Arial" w:cs="Arial"/>
              <w:b/>
              <w:bCs/>
              <w:noProof/>
              <w:color w:val="808080"/>
              <w:sz w:val="18"/>
              <w:lang w:val="en-US"/>
            </w:rPr>
          </w:pPr>
          <w:r>
            <w:rPr>
              <w:rFonts w:ascii="Arial" w:hAnsi="Arial" w:cs="Arial"/>
              <w:b/>
              <w:bCs/>
              <w:noProof/>
              <w:color w:val="808080"/>
              <w:sz w:val="18"/>
              <w:lang w:val="en-US"/>
            </w:rPr>
            <w:t>DPIA Guidance</w:t>
          </w:r>
        </w:p>
        <w:p w14:paraId="58F79A52" w14:textId="11C2929A" w:rsidR="00433B60" w:rsidRDefault="00433B60" w:rsidP="000D75B3">
          <w:pPr>
            <w:pStyle w:val="Footer"/>
            <w:jc w:val="center"/>
            <w:rPr>
              <w:rFonts w:ascii="Arial" w:hAnsi="Arial" w:cs="Arial"/>
              <w:b/>
              <w:bCs/>
              <w:color w:val="808080"/>
              <w:sz w:val="18"/>
            </w:rPr>
          </w:pPr>
          <w:r>
            <w:rPr>
              <w:rFonts w:ascii="Arial" w:hAnsi="Arial" w:cs="Arial"/>
              <w:b/>
              <w:bCs/>
              <w:noProof/>
              <w:color w:val="808080"/>
              <w:sz w:val="18"/>
              <w:lang w:val="en-US"/>
            </w:rPr>
            <w:t>Queen Mary University of London</w:t>
          </w:r>
          <w:r w:rsidR="00404C82">
            <w:rPr>
              <w:rFonts w:ascii="Arial" w:hAnsi="Arial" w:cs="Arial"/>
              <w:b/>
              <w:bCs/>
              <w:noProof/>
              <w:color w:val="808080"/>
              <w:sz w:val="18"/>
              <w:lang w:val="en-US"/>
            </w:rPr>
            <w:t xml:space="preserve"> Open</w:t>
          </w:r>
        </w:p>
      </w:tc>
      <w:tc>
        <w:tcPr>
          <w:tcW w:w="1800" w:type="dxa"/>
        </w:tcPr>
        <w:p w14:paraId="2DE81C60" w14:textId="173740BA" w:rsidR="00433B60" w:rsidRDefault="00433B60" w:rsidP="00A04A97">
          <w:pPr>
            <w:pStyle w:val="Footer"/>
            <w:jc w:val="both"/>
            <w:rPr>
              <w:rFonts w:ascii="Arial" w:hAnsi="Arial" w:cs="Arial"/>
              <w:b/>
              <w:bCs/>
              <w:color w:val="808080"/>
              <w:sz w:val="18"/>
            </w:rPr>
          </w:pPr>
          <w:r>
            <w:rPr>
              <w:rFonts w:ascii="Arial" w:hAnsi="Arial" w:cs="Arial"/>
              <w:b/>
              <w:bCs/>
              <w:color w:val="808080"/>
              <w:sz w:val="18"/>
              <w:lang w:val="en-US"/>
            </w:rPr>
            <w:t xml:space="preserve">Page </w:t>
          </w:r>
          <w:r>
            <w:rPr>
              <w:rFonts w:ascii="Arial" w:hAnsi="Arial" w:cs="Arial"/>
              <w:b/>
              <w:bCs/>
              <w:color w:val="808080"/>
              <w:sz w:val="18"/>
              <w:lang w:val="en-US"/>
            </w:rPr>
            <w:fldChar w:fldCharType="begin"/>
          </w:r>
          <w:r>
            <w:rPr>
              <w:rFonts w:ascii="Arial" w:hAnsi="Arial" w:cs="Arial"/>
              <w:b/>
              <w:bCs/>
              <w:color w:val="808080"/>
              <w:sz w:val="18"/>
              <w:lang w:val="en-US"/>
            </w:rPr>
            <w:instrText xml:space="preserve"> PAGE </w:instrText>
          </w:r>
          <w:r>
            <w:rPr>
              <w:rFonts w:ascii="Arial" w:hAnsi="Arial" w:cs="Arial"/>
              <w:b/>
              <w:bCs/>
              <w:color w:val="808080"/>
              <w:sz w:val="18"/>
              <w:lang w:val="en-US"/>
            </w:rPr>
            <w:fldChar w:fldCharType="separate"/>
          </w:r>
          <w:r w:rsidR="0073368B">
            <w:rPr>
              <w:rFonts w:ascii="Arial" w:hAnsi="Arial" w:cs="Arial"/>
              <w:b/>
              <w:bCs/>
              <w:noProof/>
              <w:color w:val="808080"/>
              <w:sz w:val="18"/>
              <w:lang w:val="en-US"/>
            </w:rPr>
            <w:t>18</w:t>
          </w:r>
          <w:r>
            <w:rPr>
              <w:rFonts w:ascii="Arial" w:hAnsi="Arial" w:cs="Arial"/>
              <w:b/>
              <w:bCs/>
              <w:color w:val="808080"/>
              <w:sz w:val="18"/>
              <w:lang w:val="en-US"/>
            </w:rPr>
            <w:fldChar w:fldCharType="end"/>
          </w:r>
          <w:r>
            <w:rPr>
              <w:rFonts w:ascii="Arial" w:hAnsi="Arial" w:cs="Arial"/>
              <w:b/>
              <w:bCs/>
              <w:color w:val="808080"/>
              <w:sz w:val="18"/>
              <w:lang w:val="en-US"/>
            </w:rPr>
            <w:t xml:space="preserve"> of </w:t>
          </w:r>
          <w:r>
            <w:rPr>
              <w:rFonts w:ascii="Arial" w:hAnsi="Arial" w:cs="Arial"/>
              <w:b/>
              <w:bCs/>
              <w:color w:val="808080"/>
              <w:sz w:val="18"/>
              <w:lang w:val="en-US"/>
            </w:rPr>
            <w:fldChar w:fldCharType="begin"/>
          </w:r>
          <w:r>
            <w:rPr>
              <w:rFonts w:ascii="Arial" w:hAnsi="Arial" w:cs="Arial"/>
              <w:b/>
              <w:bCs/>
              <w:color w:val="808080"/>
              <w:sz w:val="18"/>
              <w:lang w:val="en-US"/>
            </w:rPr>
            <w:instrText xml:space="preserve"> NUMPAGES </w:instrText>
          </w:r>
          <w:r>
            <w:rPr>
              <w:rFonts w:ascii="Arial" w:hAnsi="Arial" w:cs="Arial"/>
              <w:b/>
              <w:bCs/>
              <w:color w:val="808080"/>
              <w:sz w:val="18"/>
              <w:lang w:val="en-US"/>
            </w:rPr>
            <w:fldChar w:fldCharType="separate"/>
          </w:r>
          <w:r w:rsidR="0073368B">
            <w:rPr>
              <w:rFonts w:ascii="Arial" w:hAnsi="Arial" w:cs="Arial"/>
              <w:b/>
              <w:bCs/>
              <w:noProof/>
              <w:color w:val="808080"/>
              <w:sz w:val="18"/>
              <w:lang w:val="en-US"/>
            </w:rPr>
            <w:t>18</w:t>
          </w:r>
          <w:r>
            <w:rPr>
              <w:rFonts w:ascii="Arial" w:hAnsi="Arial" w:cs="Arial"/>
              <w:b/>
              <w:bCs/>
              <w:color w:val="808080"/>
              <w:sz w:val="18"/>
              <w:lang w:val="en-US"/>
            </w:rPr>
            <w:fldChar w:fldCharType="end"/>
          </w:r>
        </w:p>
      </w:tc>
    </w:tr>
  </w:tbl>
  <w:p w14:paraId="45E59F72" w14:textId="77777777" w:rsidR="00433B60" w:rsidRDefault="00433B60" w:rsidP="00A04A97">
    <w:pPr>
      <w:pStyle w:val="Footer"/>
      <w:rPr>
        <w:rFonts w:ascii="Arial" w:hAnsi="Arial" w:cs="Arial"/>
        <w:b/>
        <w:bCs/>
        <w:sz w:val="18"/>
      </w:rPr>
    </w:pPr>
    <w:r>
      <w:rPr>
        <w:rFonts w:ascii="Arial" w:hAnsi="Arial" w:cs="Arial"/>
        <w:b/>
        <w:bCs/>
        <w:sz w:val="18"/>
      </w:rPr>
      <w:t xml:space="preserve"> </w:t>
    </w:r>
  </w:p>
  <w:p w14:paraId="1522A1FF" w14:textId="77777777" w:rsidR="00433B60" w:rsidRPr="00A04A97" w:rsidRDefault="00433B60" w:rsidP="00A04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8D77D" w14:textId="77777777" w:rsidR="00567C8E" w:rsidRDefault="00567C8E">
      <w:r>
        <w:separator/>
      </w:r>
    </w:p>
  </w:footnote>
  <w:footnote w:type="continuationSeparator" w:id="0">
    <w:p w14:paraId="31A5E1B8" w14:textId="77777777" w:rsidR="00567C8E" w:rsidRDefault="00567C8E">
      <w:r>
        <w:continuationSeparator/>
      </w:r>
    </w:p>
  </w:footnote>
  <w:footnote w:type="continuationNotice" w:id="1">
    <w:p w14:paraId="46285F10" w14:textId="77777777" w:rsidR="00567C8E" w:rsidRDefault="00567C8E"/>
  </w:footnote>
  <w:footnote w:id="2">
    <w:p w14:paraId="3401476D" w14:textId="77777777" w:rsidR="00433B60" w:rsidRDefault="00433B60">
      <w:pPr>
        <w:pStyle w:val="FootnoteText"/>
      </w:pPr>
      <w:r>
        <w:rPr>
          <w:rStyle w:val="FootnoteReference"/>
        </w:rPr>
        <w:footnoteRef/>
      </w:r>
      <w:r>
        <w:t xml:space="preserve"> </w:t>
      </w:r>
      <w:hyperlink r:id="rId1" w:history="1">
        <w:r w:rsidRPr="009F687E">
          <w:rPr>
            <w:rStyle w:val="Hyperlink"/>
          </w:rPr>
          <w:t>http://ec.europa.eu/newsroom/document.cfm?doc_id=47711</w:t>
        </w:r>
      </w:hyperlink>
      <w:r>
        <w:t xml:space="preserve"> </w:t>
      </w:r>
    </w:p>
  </w:footnote>
  <w:footnote w:id="3">
    <w:p w14:paraId="7D3181AF" w14:textId="59DCA95B" w:rsidR="00433B60" w:rsidRDefault="00433B60">
      <w:pPr>
        <w:pStyle w:val="FootnoteText"/>
      </w:pPr>
      <w:r>
        <w:rPr>
          <w:rStyle w:val="FootnoteReference"/>
        </w:rPr>
        <w:footnoteRef/>
      </w:r>
      <w:r>
        <w:t xml:space="preserve"> i.e. is not special category data or data relating to criminal offences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08B" w14:textId="77777777" w:rsidR="00433B60" w:rsidRDefault="00433B60" w:rsidP="00EC3EF2">
    <w:pPr>
      <w:pStyle w:val="Header"/>
      <w:jc w:val="right"/>
    </w:pPr>
    <w:r>
      <w:rPr>
        <w:noProof/>
        <w:lang w:eastAsia="en-GB"/>
      </w:rPr>
      <w:drawing>
        <wp:inline distT="0" distB="0" distL="0" distR="0" wp14:anchorId="070082E0" wp14:editId="39A96DB1">
          <wp:extent cx="2171700" cy="581025"/>
          <wp:effectExtent l="0" t="0" r="0" b="0"/>
          <wp:docPr id="1" name="Picture 1" descr="qmul_blue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ul_blue_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424"/>
    <w:multiLevelType w:val="multilevel"/>
    <w:tmpl w:val="55D8ADFC"/>
    <w:lvl w:ilvl="0">
      <w:start w:val="1"/>
      <w:numFmt w:val="decimal"/>
      <w:pStyle w:val="Heading1"/>
      <w:lvlText w:val="%1"/>
      <w:lvlJc w:val="left"/>
      <w:pPr>
        <w:ind w:left="432" w:hanging="432"/>
      </w:pPr>
      <w:rPr>
        <w:color w:val="0070C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8026225"/>
    <w:multiLevelType w:val="multilevel"/>
    <w:tmpl w:val="CB42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20B35"/>
    <w:multiLevelType w:val="multilevel"/>
    <w:tmpl w:val="21B2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E1344E"/>
    <w:multiLevelType w:val="hybridMultilevel"/>
    <w:tmpl w:val="82964412"/>
    <w:lvl w:ilvl="0" w:tplc="0809000F">
      <w:start w:val="1"/>
      <w:numFmt w:val="decimal"/>
      <w:lvlText w:val="%1."/>
      <w:lvlJc w:val="left"/>
      <w:pPr>
        <w:ind w:left="1008" w:hanging="360"/>
      </w:p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4" w15:restartNumberingAfterBreak="0">
    <w:nsid w:val="191870BD"/>
    <w:multiLevelType w:val="multilevel"/>
    <w:tmpl w:val="A174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D7C8E"/>
    <w:multiLevelType w:val="hybridMultilevel"/>
    <w:tmpl w:val="630C6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819DC"/>
    <w:multiLevelType w:val="hybridMultilevel"/>
    <w:tmpl w:val="88A0C318"/>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7" w15:restartNumberingAfterBreak="0">
    <w:nsid w:val="2B4A75EF"/>
    <w:multiLevelType w:val="multilevel"/>
    <w:tmpl w:val="38C4448E"/>
    <w:lvl w:ilvl="0">
      <w:start w:val="1"/>
      <w:numFmt w:val="lowerLetter"/>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3B1A41"/>
    <w:multiLevelType w:val="multilevel"/>
    <w:tmpl w:val="BA9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FF48D3"/>
    <w:multiLevelType w:val="multilevel"/>
    <w:tmpl w:val="FA02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8946BE"/>
    <w:multiLevelType w:val="hybridMultilevel"/>
    <w:tmpl w:val="3BA8E9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943C82"/>
    <w:multiLevelType w:val="multilevel"/>
    <w:tmpl w:val="F946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5047A1"/>
    <w:multiLevelType w:val="hybridMultilevel"/>
    <w:tmpl w:val="6CA43A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95E01C2"/>
    <w:multiLevelType w:val="multilevel"/>
    <w:tmpl w:val="2350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E45C21"/>
    <w:multiLevelType w:val="hybridMultilevel"/>
    <w:tmpl w:val="B27A8A72"/>
    <w:lvl w:ilvl="0" w:tplc="CDE45D16">
      <w:start w:val="1"/>
      <w:numFmt w:val="decimal"/>
      <w:lvlText w:val="%1."/>
      <w:lvlJc w:val="left"/>
      <w:pPr>
        <w:ind w:left="1008" w:hanging="360"/>
      </w:pPr>
      <w:rPr>
        <w:rFonts w:hint="default"/>
      </w:r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15" w15:restartNumberingAfterBreak="0">
    <w:nsid w:val="430429AC"/>
    <w:multiLevelType w:val="hybridMultilevel"/>
    <w:tmpl w:val="EC647346"/>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16" w15:restartNumberingAfterBreak="0">
    <w:nsid w:val="45C903D0"/>
    <w:multiLevelType w:val="hybridMultilevel"/>
    <w:tmpl w:val="B93602C6"/>
    <w:lvl w:ilvl="0" w:tplc="DF22A314">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AC384C"/>
    <w:multiLevelType w:val="multilevel"/>
    <w:tmpl w:val="12E2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8653CE"/>
    <w:multiLevelType w:val="hybridMultilevel"/>
    <w:tmpl w:val="00921B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10A21AE"/>
    <w:multiLevelType w:val="hybridMultilevel"/>
    <w:tmpl w:val="AB4C154E"/>
    <w:lvl w:ilvl="0" w:tplc="CDE45D16">
      <w:start w:val="1"/>
      <w:numFmt w:val="decimal"/>
      <w:lvlText w:val="%1."/>
      <w:lvlJc w:val="left"/>
      <w:pPr>
        <w:ind w:left="1296" w:hanging="360"/>
      </w:pPr>
      <w:rPr>
        <w:rFonts w:hint="default"/>
      </w:r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20" w15:restartNumberingAfterBreak="0">
    <w:nsid w:val="52501AF1"/>
    <w:multiLevelType w:val="multilevel"/>
    <w:tmpl w:val="A96E4BD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4231B04"/>
    <w:multiLevelType w:val="hybridMultilevel"/>
    <w:tmpl w:val="62F82EF0"/>
    <w:lvl w:ilvl="0" w:tplc="F0A809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5D2A94"/>
    <w:multiLevelType w:val="multilevel"/>
    <w:tmpl w:val="75B8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E91F2A"/>
    <w:multiLevelType w:val="hybridMultilevel"/>
    <w:tmpl w:val="6E9E090A"/>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24" w15:restartNumberingAfterBreak="0">
    <w:nsid w:val="5C242AC5"/>
    <w:multiLevelType w:val="hybridMultilevel"/>
    <w:tmpl w:val="EC6C8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A96CA8"/>
    <w:multiLevelType w:val="hybridMultilevel"/>
    <w:tmpl w:val="8E84C46E"/>
    <w:lvl w:ilvl="0" w:tplc="44340DEC">
      <w:start w:val="1"/>
      <w:numFmt w:val="decimal"/>
      <w:lvlText w:val="%1."/>
      <w:lvlJc w:val="left"/>
      <w:pPr>
        <w:ind w:left="1008" w:hanging="360"/>
      </w:pPr>
      <w:rPr>
        <w:rFonts w:hint="default"/>
      </w:r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26" w15:restartNumberingAfterBreak="0">
    <w:nsid w:val="5E232F85"/>
    <w:multiLevelType w:val="hybridMultilevel"/>
    <w:tmpl w:val="3E802358"/>
    <w:lvl w:ilvl="0" w:tplc="6BF0672C">
      <w:start w:val="1"/>
      <w:numFmt w:val="decimal"/>
      <w:pStyle w:val="NHSCBAppendixHeader"/>
      <w:lvlText w:val="Appendix %1"/>
      <w:lvlJc w:val="left"/>
      <w:pPr>
        <w:ind w:left="720" w:hanging="360"/>
      </w:pPr>
      <w:rPr>
        <w:rFonts w:ascii="Arial Bold" w:hAnsi="Arial Bold" w:hint="default"/>
        <w:b/>
        <w:i w:val="0"/>
        <w:caps w:val="0"/>
        <w:strike w:val="0"/>
        <w:dstrike w:val="0"/>
        <w:vanish w:val="0"/>
        <w:webHidden w:val="0"/>
        <w:sz w:val="28"/>
        <w:u w:val="none"/>
        <w:effect w:val="none"/>
        <w:vertAlign w:val="baseline"/>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F7E2099"/>
    <w:multiLevelType w:val="hybridMultilevel"/>
    <w:tmpl w:val="8E1C55F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619B331F"/>
    <w:multiLevelType w:val="hybridMultilevel"/>
    <w:tmpl w:val="9F225B34"/>
    <w:lvl w:ilvl="0" w:tplc="F1669E98">
      <w:start w:val="9"/>
      <w:numFmt w:val="bullet"/>
      <w:lvlText w:val="•"/>
      <w:lvlJc w:val="left"/>
      <w:pPr>
        <w:ind w:left="1500" w:hanging="360"/>
      </w:pPr>
      <w:rPr>
        <w:rFonts w:ascii="Calibri" w:eastAsia="Times New Roman" w:hAnsi="Calibri" w:cs="Times New Roman"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9" w15:restartNumberingAfterBreak="0">
    <w:nsid w:val="656B14D5"/>
    <w:multiLevelType w:val="hybridMultilevel"/>
    <w:tmpl w:val="8E0033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5E668E3"/>
    <w:multiLevelType w:val="multilevel"/>
    <w:tmpl w:val="3168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BB5584"/>
    <w:multiLevelType w:val="multilevel"/>
    <w:tmpl w:val="CBEE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19423B"/>
    <w:multiLevelType w:val="hybridMultilevel"/>
    <w:tmpl w:val="84D092B4"/>
    <w:lvl w:ilvl="0" w:tplc="F0A809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7D14DD"/>
    <w:multiLevelType w:val="hybridMultilevel"/>
    <w:tmpl w:val="2F588C44"/>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num w:numId="1" w16cid:durableId="1914925998">
    <w:abstractNumId w:val="0"/>
  </w:num>
  <w:num w:numId="2" w16cid:durableId="15116758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1605033">
    <w:abstractNumId w:val="28"/>
  </w:num>
  <w:num w:numId="4" w16cid:durableId="1564220137">
    <w:abstractNumId w:val="20"/>
  </w:num>
  <w:num w:numId="5" w16cid:durableId="2065833763">
    <w:abstractNumId w:val="26"/>
  </w:num>
  <w:num w:numId="6" w16cid:durableId="2129003047">
    <w:abstractNumId w:val="5"/>
  </w:num>
  <w:num w:numId="7" w16cid:durableId="1148983663">
    <w:abstractNumId w:val="10"/>
  </w:num>
  <w:num w:numId="8" w16cid:durableId="1413046432">
    <w:abstractNumId w:val="12"/>
  </w:num>
  <w:num w:numId="9" w16cid:durableId="350956267">
    <w:abstractNumId w:val="29"/>
  </w:num>
  <w:num w:numId="10" w16cid:durableId="1442452967">
    <w:abstractNumId w:val="24"/>
  </w:num>
  <w:num w:numId="11" w16cid:durableId="269632259">
    <w:abstractNumId w:val="6"/>
  </w:num>
  <w:num w:numId="12" w16cid:durableId="1749383784">
    <w:abstractNumId w:val="11"/>
  </w:num>
  <w:num w:numId="13" w16cid:durableId="389839903">
    <w:abstractNumId w:val="9"/>
  </w:num>
  <w:num w:numId="14" w16cid:durableId="2039625598">
    <w:abstractNumId w:val="13"/>
  </w:num>
  <w:num w:numId="15" w16cid:durableId="1150633179">
    <w:abstractNumId w:val="2"/>
  </w:num>
  <w:num w:numId="16" w16cid:durableId="1276136073">
    <w:abstractNumId w:val="22"/>
  </w:num>
  <w:num w:numId="17" w16cid:durableId="798960921">
    <w:abstractNumId w:val="31"/>
  </w:num>
  <w:num w:numId="18" w16cid:durableId="1844129886">
    <w:abstractNumId w:val="17"/>
  </w:num>
  <w:num w:numId="19" w16cid:durableId="1090390373">
    <w:abstractNumId w:val="8"/>
  </w:num>
  <w:num w:numId="20" w16cid:durableId="1790466291">
    <w:abstractNumId w:val="30"/>
  </w:num>
  <w:num w:numId="21" w16cid:durableId="337118863">
    <w:abstractNumId w:val="1"/>
  </w:num>
  <w:num w:numId="22" w16cid:durableId="979722785">
    <w:abstractNumId w:val="7"/>
  </w:num>
  <w:num w:numId="23" w16cid:durableId="996611490">
    <w:abstractNumId w:val="16"/>
  </w:num>
  <w:num w:numId="24" w16cid:durableId="1015498786">
    <w:abstractNumId w:val="32"/>
  </w:num>
  <w:num w:numId="25" w16cid:durableId="1592468374">
    <w:abstractNumId w:val="21"/>
  </w:num>
  <w:num w:numId="26" w16cid:durableId="1272974124">
    <w:abstractNumId w:val="23"/>
  </w:num>
  <w:num w:numId="27" w16cid:durableId="2138524421">
    <w:abstractNumId w:val="3"/>
  </w:num>
  <w:num w:numId="28" w16cid:durableId="1957827845">
    <w:abstractNumId w:val="14"/>
  </w:num>
  <w:num w:numId="29" w16cid:durableId="1975792202">
    <w:abstractNumId w:val="19"/>
  </w:num>
  <w:num w:numId="30" w16cid:durableId="1989747109">
    <w:abstractNumId w:val="25"/>
  </w:num>
  <w:num w:numId="31" w16cid:durableId="353305199">
    <w:abstractNumId w:val="33"/>
  </w:num>
  <w:num w:numId="32" w16cid:durableId="98644624">
    <w:abstractNumId w:val="27"/>
  </w:num>
  <w:num w:numId="33" w16cid:durableId="815924129">
    <w:abstractNumId w:val="4"/>
  </w:num>
  <w:num w:numId="34" w16cid:durableId="2124381098">
    <w:abstractNumId w:val="0"/>
  </w:num>
  <w:num w:numId="35" w16cid:durableId="729496491">
    <w:abstractNumId w:val="18"/>
  </w:num>
  <w:num w:numId="36" w16cid:durableId="163382954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A50"/>
    <w:rsid w:val="000007E9"/>
    <w:rsid w:val="000033D7"/>
    <w:rsid w:val="000038B4"/>
    <w:rsid w:val="00005DC3"/>
    <w:rsid w:val="0001031C"/>
    <w:rsid w:val="00014138"/>
    <w:rsid w:val="000143C4"/>
    <w:rsid w:val="00014F6F"/>
    <w:rsid w:val="000177C2"/>
    <w:rsid w:val="00022225"/>
    <w:rsid w:val="00022E63"/>
    <w:rsid w:val="00024E58"/>
    <w:rsid w:val="00026EEE"/>
    <w:rsid w:val="00033697"/>
    <w:rsid w:val="00033BA8"/>
    <w:rsid w:val="00045C39"/>
    <w:rsid w:val="000471D0"/>
    <w:rsid w:val="0004751E"/>
    <w:rsid w:val="00051DB1"/>
    <w:rsid w:val="00056804"/>
    <w:rsid w:val="000615EC"/>
    <w:rsid w:val="000636AB"/>
    <w:rsid w:val="00063F49"/>
    <w:rsid w:val="0007353A"/>
    <w:rsid w:val="00080122"/>
    <w:rsid w:val="00084628"/>
    <w:rsid w:val="000868DB"/>
    <w:rsid w:val="00087840"/>
    <w:rsid w:val="000916A4"/>
    <w:rsid w:val="00091B58"/>
    <w:rsid w:val="000922E4"/>
    <w:rsid w:val="00093F3E"/>
    <w:rsid w:val="00094396"/>
    <w:rsid w:val="0009651F"/>
    <w:rsid w:val="000A1FF3"/>
    <w:rsid w:val="000A21DE"/>
    <w:rsid w:val="000A23F3"/>
    <w:rsid w:val="000A34B4"/>
    <w:rsid w:val="000A4346"/>
    <w:rsid w:val="000A58F3"/>
    <w:rsid w:val="000B1F8E"/>
    <w:rsid w:val="000B7CE0"/>
    <w:rsid w:val="000C51F4"/>
    <w:rsid w:val="000D3805"/>
    <w:rsid w:val="000D51DD"/>
    <w:rsid w:val="000D55B3"/>
    <w:rsid w:val="000D5F25"/>
    <w:rsid w:val="000D5F83"/>
    <w:rsid w:val="000D75B3"/>
    <w:rsid w:val="000E166E"/>
    <w:rsid w:val="000E1B6D"/>
    <w:rsid w:val="000E2133"/>
    <w:rsid w:val="000E3374"/>
    <w:rsid w:val="000E3530"/>
    <w:rsid w:val="000E3536"/>
    <w:rsid w:val="000E6172"/>
    <w:rsid w:val="000E6AB4"/>
    <w:rsid w:val="000F1FAB"/>
    <w:rsid w:val="000F29C1"/>
    <w:rsid w:val="000F6DB6"/>
    <w:rsid w:val="000F762F"/>
    <w:rsid w:val="000F7D87"/>
    <w:rsid w:val="00101CA2"/>
    <w:rsid w:val="00101E01"/>
    <w:rsid w:val="00107F46"/>
    <w:rsid w:val="00112435"/>
    <w:rsid w:val="00116E44"/>
    <w:rsid w:val="00121712"/>
    <w:rsid w:val="00126948"/>
    <w:rsid w:val="001273B8"/>
    <w:rsid w:val="001354D5"/>
    <w:rsid w:val="00141E6A"/>
    <w:rsid w:val="00145A9A"/>
    <w:rsid w:val="001462E3"/>
    <w:rsid w:val="00146551"/>
    <w:rsid w:val="00151DA5"/>
    <w:rsid w:val="00154CE9"/>
    <w:rsid w:val="00156881"/>
    <w:rsid w:val="00161D0E"/>
    <w:rsid w:val="0016506D"/>
    <w:rsid w:val="00166E39"/>
    <w:rsid w:val="00170A15"/>
    <w:rsid w:val="00171C52"/>
    <w:rsid w:val="001739CA"/>
    <w:rsid w:val="001770C5"/>
    <w:rsid w:val="00177BE5"/>
    <w:rsid w:val="00182979"/>
    <w:rsid w:val="00182A09"/>
    <w:rsid w:val="00184923"/>
    <w:rsid w:val="00190461"/>
    <w:rsid w:val="001915FD"/>
    <w:rsid w:val="00196DA2"/>
    <w:rsid w:val="00197674"/>
    <w:rsid w:val="001A0570"/>
    <w:rsid w:val="001A14DB"/>
    <w:rsid w:val="001A192A"/>
    <w:rsid w:val="001A46D5"/>
    <w:rsid w:val="001B1C37"/>
    <w:rsid w:val="001B4E6E"/>
    <w:rsid w:val="001B5DB4"/>
    <w:rsid w:val="001C1EEE"/>
    <w:rsid w:val="001C50FD"/>
    <w:rsid w:val="001C5E40"/>
    <w:rsid w:val="001D3B10"/>
    <w:rsid w:val="001E079E"/>
    <w:rsid w:val="001E22D5"/>
    <w:rsid w:val="001E2442"/>
    <w:rsid w:val="001E415C"/>
    <w:rsid w:val="001F17C5"/>
    <w:rsid w:val="001F38B6"/>
    <w:rsid w:val="001F4694"/>
    <w:rsid w:val="001F6A4A"/>
    <w:rsid w:val="001F6E53"/>
    <w:rsid w:val="00202C44"/>
    <w:rsid w:val="00205F33"/>
    <w:rsid w:val="00214737"/>
    <w:rsid w:val="00215009"/>
    <w:rsid w:val="00217A0A"/>
    <w:rsid w:val="00220701"/>
    <w:rsid w:val="002238CC"/>
    <w:rsid w:val="00230793"/>
    <w:rsid w:val="002310EE"/>
    <w:rsid w:val="00231AF1"/>
    <w:rsid w:val="00235724"/>
    <w:rsid w:val="0023799B"/>
    <w:rsid w:val="00243598"/>
    <w:rsid w:val="002439AD"/>
    <w:rsid w:val="00252A5E"/>
    <w:rsid w:val="00254D6B"/>
    <w:rsid w:val="00256327"/>
    <w:rsid w:val="0025656B"/>
    <w:rsid w:val="00256AD2"/>
    <w:rsid w:val="00260A93"/>
    <w:rsid w:val="00260C6E"/>
    <w:rsid w:val="0026216C"/>
    <w:rsid w:val="0026637F"/>
    <w:rsid w:val="00274DB8"/>
    <w:rsid w:val="0027647C"/>
    <w:rsid w:val="00284148"/>
    <w:rsid w:val="002900DE"/>
    <w:rsid w:val="00290B17"/>
    <w:rsid w:val="00293DD6"/>
    <w:rsid w:val="002A0EAB"/>
    <w:rsid w:val="002A1AFF"/>
    <w:rsid w:val="002A2D36"/>
    <w:rsid w:val="002A6811"/>
    <w:rsid w:val="002C7DF2"/>
    <w:rsid w:val="002D0517"/>
    <w:rsid w:val="002D0985"/>
    <w:rsid w:val="002D0CAF"/>
    <w:rsid w:val="002D2B7A"/>
    <w:rsid w:val="002D3046"/>
    <w:rsid w:val="002D31C4"/>
    <w:rsid w:val="002D6AD3"/>
    <w:rsid w:val="002E3D5F"/>
    <w:rsid w:val="002E650E"/>
    <w:rsid w:val="002E6C3E"/>
    <w:rsid w:val="002E6F73"/>
    <w:rsid w:val="002E7267"/>
    <w:rsid w:val="002F1AE7"/>
    <w:rsid w:val="002F33CA"/>
    <w:rsid w:val="002F340E"/>
    <w:rsid w:val="002F60C3"/>
    <w:rsid w:val="002F7E80"/>
    <w:rsid w:val="003016F4"/>
    <w:rsid w:val="00302187"/>
    <w:rsid w:val="00302438"/>
    <w:rsid w:val="0030302C"/>
    <w:rsid w:val="003126D3"/>
    <w:rsid w:val="003133D9"/>
    <w:rsid w:val="00322AF7"/>
    <w:rsid w:val="00322CD2"/>
    <w:rsid w:val="00323EFF"/>
    <w:rsid w:val="0032519B"/>
    <w:rsid w:val="00325BE6"/>
    <w:rsid w:val="00334108"/>
    <w:rsid w:val="00334C62"/>
    <w:rsid w:val="00336A89"/>
    <w:rsid w:val="003508AF"/>
    <w:rsid w:val="00352139"/>
    <w:rsid w:val="00352597"/>
    <w:rsid w:val="003541B9"/>
    <w:rsid w:val="00361591"/>
    <w:rsid w:val="003635FE"/>
    <w:rsid w:val="00363F77"/>
    <w:rsid w:val="00367E40"/>
    <w:rsid w:val="00372E57"/>
    <w:rsid w:val="00376AB6"/>
    <w:rsid w:val="00377C03"/>
    <w:rsid w:val="003834E9"/>
    <w:rsid w:val="00385584"/>
    <w:rsid w:val="00386B5F"/>
    <w:rsid w:val="00392A00"/>
    <w:rsid w:val="00393FB8"/>
    <w:rsid w:val="00394139"/>
    <w:rsid w:val="003947AC"/>
    <w:rsid w:val="003A50C7"/>
    <w:rsid w:val="003A6DA9"/>
    <w:rsid w:val="003A7206"/>
    <w:rsid w:val="003B2128"/>
    <w:rsid w:val="003B23D9"/>
    <w:rsid w:val="003B4BF2"/>
    <w:rsid w:val="003B58C6"/>
    <w:rsid w:val="003B6EFB"/>
    <w:rsid w:val="003C1443"/>
    <w:rsid w:val="003C5E65"/>
    <w:rsid w:val="003C6447"/>
    <w:rsid w:val="003D179F"/>
    <w:rsid w:val="003D2846"/>
    <w:rsid w:val="003E4F56"/>
    <w:rsid w:val="003F2008"/>
    <w:rsid w:val="003F3681"/>
    <w:rsid w:val="003F3CFD"/>
    <w:rsid w:val="003F6A3B"/>
    <w:rsid w:val="003F7323"/>
    <w:rsid w:val="00400DC9"/>
    <w:rsid w:val="004038A5"/>
    <w:rsid w:val="00403AE7"/>
    <w:rsid w:val="0040475D"/>
    <w:rsid w:val="00404C82"/>
    <w:rsid w:val="00404D46"/>
    <w:rsid w:val="0040655D"/>
    <w:rsid w:val="00407BD4"/>
    <w:rsid w:val="00407C12"/>
    <w:rsid w:val="004107BC"/>
    <w:rsid w:val="00413D7B"/>
    <w:rsid w:val="00415DC3"/>
    <w:rsid w:val="00420701"/>
    <w:rsid w:val="00421F29"/>
    <w:rsid w:val="00424B29"/>
    <w:rsid w:val="00426B30"/>
    <w:rsid w:val="00427C05"/>
    <w:rsid w:val="00430A37"/>
    <w:rsid w:val="00431893"/>
    <w:rsid w:val="00432E44"/>
    <w:rsid w:val="00433B60"/>
    <w:rsid w:val="00437D78"/>
    <w:rsid w:val="004420DA"/>
    <w:rsid w:val="0045509C"/>
    <w:rsid w:val="00457EFF"/>
    <w:rsid w:val="004710FA"/>
    <w:rsid w:val="00473617"/>
    <w:rsid w:val="00473EE7"/>
    <w:rsid w:val="00474CA9"/>
    <w:rsid w:val="004812F2"/>
    <w:rsid w:val="00481C1E"/>
    <w:rsid w:val="0048250B"/>
    <w:rsid w:val="00485528"/>
    <w:rsid w:val="0048573F"/>
    <w:rsid w:val="004861A2"/>
    <w:rsid w:val="00487472"/>
    <w:rsid w:val="00491AF0"/>
    <w:rsid w:val="00491C81"/>
    <w:rsid w:val="004920C8"/>
    <w:rsid w:val="004A01C3"/>
    <w:rsid w:val="004A139D"/>
    <w:rsid w:val="004A2EC8"/>
    <w:rsid w:val="004A51D0"/>
    <w:rsid w:val="004A7C1B"/>
    <w:rsid w:val="004B0296"/>
    <w:rsid w:val="004C0CF8"/>
    <w:rsid w:val="004C181E"/>
    <w:rsid w:val="004C1D5F"/>
    <w:rsid w:val="004C3DEF"/>
    <w:rsid w:val="004C491A"/>
    <w:rsid w:val="004C645B"/>
    <w:rsid w:val="004D28AB"/>
    <w:rsid w:val="004D413D"/>
    <w:rsid w:val="004D7AFC"/>
    <w:rsid w:val="004E3C27"/>
    <w:rsid w:val="004E7703"/>
    <w:rsid w:val="004F4776"/>
    <w:rsid w:val="004F5454"/>
    <w:rsid w:val="0050077F"/>
    <w:rsid w:val="00502962"/>
    <w:rsid w:val="00507997"/>
    <w:rsid w:val="00512730"/>
    <w:rsid w:val="005130BF"/>
    <w:rsid w:val="00517F7F"/>
    <w:rsid w:val="00521635"/>
    <w:rsid w:val="00521E6B"/>
    <w:rsid w:val="00522700"/>
    <w:rsid w:val="0052272B"/>
    <w:rsid w:val="00524DF1"/>
    <w:rsid w:val="00535AE3"/>
    <w:rsid w:val="00541A17"/>
    <w:rsid w:val="00546D67"/>
    <w:rsid w:val="00552072"/>
    <w:rsid w:val="0056022B"/>
    <w:rsid w:val="00561818"/>
    <w:rsid w:val="00562990"/>
    <w:rsid w:val="00564A30"/>
    <w:rsid w:val="00565E52"/>
    <w:rsid w:val="00567C8E"/>
    <w:rsid w:val="00570036"/>
    <w:rsid w:val="0057150E"/>
    <w:rsid w:val="005720FC"/>
    <w:rsid w:val="005727D6"/>
    <w:rsid w:val="005727F6"/>
    <w:rsid w:val="00573B82"/>
    <w:rsid w:val="005752BB"/>
    <w:rsid w:val="005777CF"/>
    <w:rsid w:val="00577CB2"/>
    <w:rsid w:val="00581B7E"/>
    <w:rsid w:val="005847C3"/>
    <w:rsid w:val="00586EA4"/>
    <w:rsid w:val="00590B69"/>
    <w:rsid w:val="00591046"/>
    <w:rsid w:val="005936E9"/>
    <w:rsid w:val="00593B80"/>
    <w:rsid w:val="00594D4D"/>
    <w:rsid w:val="00596D8D"/>
    <w:rsid w:val="00597788"/>
    <w:rsid w:val="00597E53"/>
    <w:rsid w:val="005A686E"/>
    <w:rsid w:val="005A6BE6"/>
    <w:rsid w:val="005B426E"/>
    <w:rsid w:val="005B4D0C"/>
    <w:rsid w:val="005B4E97"/>
    <w:rsid w:val="005C12D4"/>
    <w:rsid w:val="005C2EED"/>
    <w:rsid w:val="005C5F25"/>
    <w:rsid w:val="005D217B"/>
    <w:rsid w:val="005E21DA"/>
    <w:rsid w:val="005E2873"/>
    <w:rsid w:val="005E57E3"/>
    <w:rsid w:val="005E6CA6"/>
    <w:rsid w:val="005E7DA9"/>
    <w:rsid w:val="005F6526"/>
    <w:rsid w:val="0060127F"/>
    <w:rsid w:val="00601DC7"/>
    <w:rsid w:val="00607648"/>
    <w:rsid w:val="00610B7B"/>
    <w:rsid w:val="00610D3D"/>
    <w:rsid w:val="00612F6B"/>
    <w:rsid w:val="00613E81"/>
    <w:rsid w:val="0062062A"/>
    <w:rsid w:val="00623878"/>
    <w:rsid w:val="00630430"/>
    <w:rsid w:val="006311D3"/>
    <w:rsid w:val="00632299"/>
    <w:rsid w:val="00634142"/>
    <w:rsid w:val="00634A6D"/>
    <w:rsid w:val="00634DDD"/>
    <w:rsid w:val="00636125"/>
    <w:rsid w:val="006367E9"/>
    <w:rsid w:val="00642709"/>
    <w:rsid w:val="00650399"/>
    <w:rsid w:val="00651116"/>
    <w:rsid w:val="00652F8D"/>
    <w:rsid w:val="00654457"/>
    <w:rsid w:val="00663A45"/>
    <w:rsid w:val="00666F64"/>
    <w:rsid w:val="006702F4"/>
    <w:rsid w:val="00671CD4"/>
    <w:rsid w:val="00672003"/>
    <w:rsid w:val="00672725"/>
    <w:rsid w:val="00682333"/>
    <w:rsid w:val="00692899"/>
    <w:rsid w:val="00694F74"/>
    <w:rsid w:val="0069508A"/>
    <w:rsid w:val="006A10A7"/>
    <w:rsid w:val="006A27A4"/>
    <w:rsid w:val="006A6587"/>
    <w:rsid w:val="006A6AB2"/>
    <w:rsid w:val="006A7BC3"/>
    <w:rsid w:val="006A7C31"/>
    <w:rsid w:val="006B136A"/>
    <w:rsid w:val="006B2A41"/>
    <w:rsid w:val="006B7F79"/>
    <w:rsid w:val="006C0D4D"/>
    <w:rsid w:val="006C704C"/>
    <w:rsid w:val="006C7E40"/>
    <w:rsid w:val="006D2B99"/>
    <w:rsid w:val="006D37CC"/>
    <w:rsid w:val="006D7388"/>
    <w:rsid w:val="006E36FC"/>
    <w:rsid w:val="006E52AA"/>
    <w:rsid w:val="006E5921"/>
    <w:rsid w:val="006F0160"/>
    <w:rsid w:val="006F0C0A"/>
    <w:rsid w:val="006F0D17"/>
    <w:rsid w:val="006F3BCF"/>
    <w:rsid w:val="006F4ED2"/>
    <w:rsid w:val="006F7E6C"/>
    <w:rsid w:val="00701491"/>
    <w:rsid w:val="007046A7"/>
    <w:rsid w:val="007167EF"/>
    <w:rsid w:val="007178D7"/>
    <w:rsid w:val="00721EBE"/>
    <w:rsid w:val="00732BF1"/>
    <w:rsid w:val="0073368B"/>
    <w:rsid w:val="007347C6"/>
    <w:rsid w:val="0074778B"/>
    <w:rsid w:val="007535AB"/>
    <w:rsid w:val="00756EC7"/>
    <w:rsid w:val="00763168"/>
    <w:rsid w:val="0076433F"/>
    <w:rsid w:val="0076463A"/>
    <w:rsid w:val="00764FD9"/>
    <w:rsid w:val="00765158"/>
    <w:rsid w:val="00767A2B"/>
    <w:rsid w:val="00771E3F"/>
    <w:rsid w:val="007749C4"/>
    <w:rsid w:val="007751CD"/>
    <w:rsid w:val="00777B42"/>
    <w:rsid w:val="00777E2E"/>
    <w:rsid w:val="00780031"/>
    <w:rsid w:val="00780749"/>
    <w:rsid w:val="00784005"/>
    <w:rsid w:val="00787FCE"/>
    <w:rsid w:val="007979EF"/>
    <w:rsid w:val="007A11B6"/>
    <w:rsid w:val="007A6297"/>
    <w:rsid w:val="007B2907"/>
    <w:rsid w:val="007B4316"/>
    <w:rsid w:val="007B4B2A"/>
    <w:rsid w:val="007C260F"/>
    <w:rsid w:val="007C3DB7"/>
    <w:rsid w:val="007C5A2D"/>
    <w:rsid w:val="007D3342"/>
    <w:rsid w:val="007D5019"/>
    <w:rsid w:val="007D713B"/>
    <w:rsid w:val="007D7353"/>
    <w:rsid w:val="007E1E38"/>
    <w:rsid w:val="007E220A"/>
    <w:rsid w:val="007E588A"/>
    <w:rsid w:val="007F014A"/>
    <w:rsid w:val="007F29E9"/>
    <w:rsid w:val="007F56F9"/>
    <w:rsid w:val="008013BB"/>
    <w:rsid w:val="008063CE"/>
    <w:rsid w:val="00810A0E"/>
    <w:rsid w:val="00814BD1"/>
    <w:rsid w:val="00825CA7"/>
    <w:rsid w:val="00827483"/>
    <w:rsid w:val="008341EE"/>
    <w:rsid w:val="00835CCA"/>
    <w:rsid w:val="008405F2"/>
    <w:rsid w:val="008433C1"/>
    <w:rsid w:val="008568AB"/>
    <w:rsid w:val="00860296"/>
    <w:rsid w:val="0086457F"/>
    <w:rsid w:val="00866BF1"/>
    <w:rsid w:val="00871128"/>
    <w:rsid w:val="00874D04"/>
    <w:rsid w:val="0087500F"/>
    <w:rsid w:val="0087774F"/>
    <w:rsid w:val="008814A8"/>
    <w:rsid w:val="00885F14"/>
    <w:rsid w:val="00892403"/>
    <w:rsid w:val="00892FA6"/>
    <w:rsid w:val="008A20F3"/>
    <w:rsid w:val="008A262D"/>
    <w:rsid w:val="008A28AD"/>
    <w:rsid w:val="008A60C6"/>
    <w:rsid w:val="008B0FD1"/>
    <w:rsid w:val="008B6B39"/>
    <w:rsid w:val="008C4EFA"/>
    <w:rsid w:val="008D022D"/>
    <w:rsid w:val="008D2341"/>
    <w:rsid w:val="008D40ED"/>
    <w:rsid w:val="008E01F4"/>
    <w:rsid w:val="008E36C3"/>
    <w:rsid w:val="008E4B56"/>
    <w:rsid w:val="008E4DE5"/>
    <w:rsid w:val="008E76C0"/>
    <w:rsid w:val="008F00FC"/>
    <w:rsid w:val="008F23C4"/>
    <w:rsid w:val="008F2622"/>
    <w:rsid w:val="008F4314"/>
    <w:rsid w:val="008F6553"/>
    <w:rsid w:val="008F7C21"/>
    <w:rsid w:val="00911369"/>
    <w:rsid w:val="009125A9"/>
    <w:rsid w:val="009130C7"/>
    <w:rsid w:val="0091542C"/>
    <w:rsid w:val="009168EF"/>
    <w:rsid w:val="0092017E"/>
    <w:rsid w:val="0092119D"/>
    <w:rsid w:val="00927F3A"/>
    <w:rsid w:val="0093064D"/>
    <w:rsid w:val="0093180F"/>
    <w:rsid w:val="00936249"/>
    <w:rsid w:val="00953B1C"/>
    <w:rsid w:val="0095409A"/>
    <w:rsid w:val="00962BDA"/>
    <w:rsid w:val="0096542B"/>
    <w:rsid w:val="00966F60"/>
    <w:rsid w:val="009705ED"/>
    <w:rsid w:val="00972D0E"/>
    <w:rsid w:val="00974F03"/>
    <w:rsid w:val="00976F9F"/>
    <w:rsid w:val="009804DD"/>
    <w:rsid w:val="00993BA8"/>
    <w:rsid w:val="0099513B"/>
    <w:rsid w:val="00995278"/>
    <w:rsid w:val="009958CF"/>
    <w:rsid w:val="009A02ED"/>
    <w:rsid w:val="009A234D"/>
    <w:rsid w:val="009A6151"/>
    <w:rsid w:val="009B6295"/>
    <w:rsid w:val="009C4DB2"/>
    <w:rsid w:val="009C7562"/>
    <w:rsid w:val="009E0F4F"/>
    <w:rsid w:val="009E1066"/>
    <w:rsid w:val="009E1548"/>
    <w:rsid w:val="009E5792"/>
    <w:rsid w:val="009E6E92"/>
    <w:rsid w:val="00A02D84"/>
    <w:rsid w:val="00A034FB"/>
    <w:rsid w:val="00A04A97"/>
    <w:rsid w:val="00A15D56"/>
    <w:rsid w:val="00A206D4"/>
    <w:rsid w:val="00A2221B"/>
    <w:rsid w:val="00A226C6"/>
    <w:rsid w:val="00A3661F"/>
    <w:rsid w:val="00A4132F"/>
    <w:rsid w:val="00A467C3"/>
    <w:rsid w:val="00A56C09"/>
    <w:rsid w:val="00A65E4F"/>
    <w:rsid w:val="00A71F99"/>
    <w:rsid w:val="00A730BC"/>
    <w:rsid w:val="00A828E7"/>
    <w:rsid w:val="00A83E6F"/>
    <w:rsid w:val="00A840A1"/>
    <w:rsid w:val="00A84ECD"/>
    <w:rsid w:val="00A851B7"/>
    <w:rsid w:val="00A866D8"/>
    <w:rsid w:val="00A909E7"/>
    <w:rsid w:val="00A9134B"/>
    <w:rsid w:val="00A93C2D"/>
    <w:rsid w:val="00A960D1"/>
    <w:rsid w:val="00AA32CE"/>
    <w:rsid w:val="00AA774F"/>
    <w:rsid w:val="00AB3925"/>
    <w:rsid w:val="00AB6116"/>
    <w:rsid w:val="00AB6DA0"/>
    <w:rsid w:val="00AB74D2"/>
    <w:rsid w:val="00AC2BBF"/>
    <w:rsid w:val="00AD09A2"/>
    <w:rsid w:val="00AD2AF9"/>
    <w:rsid w:val="00AD3D99"/>
    <w:rsid w:val="00AD48E0"/>
    <w:rsid w:val="00AD72FC"/>
    <w:rsid w:val="00AE2129"/>
    <w:rsid w:val="00AE41E6"/>
    <w:rsid w:val="00AE6744"/>
    <w:rsid w:val="00AE6B25"/>
    <w:rsid w:val="00AF0F8D"/>
    <w:rsid w:val="00B0432C"/>
    <w:rsid w:val="00B05D11"/>
    <w:rsid w:val="00B078EE"/>
    <w:rsid w:val="00B1439B"/>
    <w:rsid w:val="00B1487A"/>
    <w:rsid w:val="00B14FB1"/>
    <w:rsid w:val="00B16EDC"/>
    <w:rsid w:val="00B16EE1"/>
    <w:rsid w:val="00B22DBB"/>
    <w:rsid w:val="00B26298"/>
    <w:rsid w:val="00B27A13"/>
    <w:rsid w:val="00B3037A"/>
    <w:rsid w:val="00B33626"/>
    <w:rsid w:val="00B343CC"/>
    <w:rsid w:val="00B363B0"/>
    <w:rsid w:val="00B372C9"/>
    <w:rsid w:val="00B515F6"/>
    <w:rsid w:val="00B60EBD"/>
    <w:rsid w:val="00B6246B"/>
    <w:rsid w:val="00B64645"/>
    <w:rsid w:val="00B706A0"/>
    <w:rsid w:val="00B76B64"/>
    <w:rsid w:val="00B76E9A"/>
    <w:rsid w:val="00B77560"/>
    <w:rsid w:val="00B779A5"/>
    <w:rsid w:val="00B8251F"/>
    <w:rsid w:val="00B85630"/>
    <w:rsid w:val="00B8681D"/>
    <w:rsid w:val="00B90BDC"/>
    <w:rsid w:val="00B93282"/>
    <w:rsid w:val="00B95C04"/>
    <w:rsid w:val="00BA2143"/>
    <w:rsid w:val="00BB4068"/>
    <w:rsid w:val="00BB553B"/>
    <w:rsid w:val="00BB614C"/>
    <w:rsid w:val="00BB7696"/>
    <w:rsid w:val="00BB7DF1"/>
    <w:rsid w:val="00BC518D"/>
    <w:rsid w:val="00BD120D"/>
    <w:rsid w:val="00BD2CFC"/>
    <w:rsid w:val="00BD33EE"/>
    <w:rsid w:val="00BD45C3"/>
    <w:rsid w:val="00BD4B92"/>
    <w:rsid w:val="00BD5212"/>
    <w:rsid w:val="00BD7501"/>
    <w:rsid w:val="00BE0C16"/>
    <w:rsid w:val="00BE61DD"/>
    <w:rsid w:val="00BE675E"/>
    <w:rsid w:val="00BE781B"/>
    <w:rsid w:val="00BF727F"/>
    <w:rsid w:val="00BF7BFC"/>
    <w:rsid w:val="00C02264"/>
    <w:rsid w:val="00C11A76"/>
    <w:rsid w:val="00C14220"/>
    <w:rsid w:val="00C17910"/>
    <w:rsid w:val="00C17CD1"/>
    <w:rsid w:val="00C24DE9"/>
    <w:rsid w:val="00C2706E"/>
    <w:rsid w:val="00C33078"/>
    <w:rsid w:val="00C335D9"/>
    <w:rsid w:val="00C34BE6"/>
    <w:rsid w:val="00C406F6"/>
    <w:rsid w:val="00C40905"/>
    <w:rsid w:val="00C4262C"/>
    <w:rsid w:val="00C46589"/>
    <w:rsid w:val="00C467B0"/>
    <w:rsid w:val="00C47769"/>
    <w:rsid w:val="00C52669"/>
    <w:rsid w:val="00C52C81"/>
    <w:rsid w:val="00C53659"/>
    <w:rsid w:val="00C53F0C"/>
    <w:rsid w:val="00C6383A"/>
    <w:rsid w:val="00C667C0"/>
    <w:rsid w:val="00C71710"/>
    <w:rsid w:val="00C7655B"/>
    <w:rsid w:val="00C7799D"/>
    <w:rsid w:val="00C83C75"/>
    <w:rsid w:val="00C875A2"/>
    <w:rsid w:val="00C904DF"/>
    <w:rsid w:val="00C96419"/>
    <w:rsid w:val="00C97FED"/>
    <w:rsid w:val="00CA0AFC"/>
    <w:rsid w:val="00CA2B20"/>
    <w:rsid w:val="00CA42F6"/>
    <w:rsid w:val="00CA48AB"/>
    <w:rsid w:val="00CB22ED"/>
    <w:rsid w:val="00CB2C7D"/>
    <w:rsid w:val="00CB5FC2"/>
    <w:rsid w:val="00CC121F"/>
    <w:rsid w:val="00CC5CB8"/>
    <w:rsid w:val="00CD30BD"/>
    <w:rsid w:val="00CD64B5"/>
    <w:rsid w:val="00CE290F"/>
    <w:rsid w:val="00CE3D27"/>
    <w:rsid w:val="00CE6CA5"/>
    <w:rsid w:val="00CE759C"/>
    <w:rsid w:val="00CF408A"/>
    <w:rsid w:val="00CF6F0B"/>
    <w:rsid w:val="00D0511B"/>
    <w:rsid w:val="00D0599E"/>
    <w:rsid w:val="00D071D6"/>
    <w:rsid w:val="00D1214B"/>
    <w:rsid w:val="00D13A50"/>
    <w:rsid w:val="00D17886"/>
    <w:rsid w:val="00D17AE7"/>
    <w:rsid w:val="00D23FA4"/>
    <w:rsid w:val="00D2407B"/>
    <w:rsid w:val="00D24E0C"/>
    <w:rsid w:val="00D2744C"/>
    <w:rsid w:val="00D304AF"/>
    <w:rsid w:val="00D33CFE"/>
    <w:rsid w:val="00D33D9A"/>
    <w:rsid w:val="00D4020D"/>
    <w:rsid w:val="00D40547"/>
    <w:rsid w:val="00D42F6B"/>
    <w:rsid w:val="00D52881"/>
    <w:rsid w:val="00D5377B"/>
    <w:rsid w:val="00D5797A"/>
    <w:rsid w:val="00D659F4"/>
    <w:rsid w:val="00D664AC"/>
    <w:rsid w:val="00D67981"/>
    <w:rsid w:val="00D73A9F"/>
    <w:rsid w:val="00D73FF5"/>
    <w:rsid w:val="00D7622F"/>
    <w:rsid w:val="00D800E8"/>
    <w:rsid w:val="00D86DD5"/>
    <w:rsid w:val="00D87B3C"/>
    <w:rsid w:val="00D91C4D"/>
    <w:rsid w:val="00D95A87"/>
    <w:rsid w:val="00D962A3"/>
    <w:rsid w:val="00D96C91"/>
    <w:rsid w:val="00DA080F"/>
    <w:rsid w:val="00DA2922"/>
    <w:rsid w:val="00DA4F84"/>
    <w:rsid w:val="00DA6CAA"/>
    <w:rsid w:val="00DB0E41"/>
    <w:rsid w:val="00DB11CF"/>
    <w:rsid w:val="00DB14F8"/>
    <w:rsid w:val="00DB3047"/>
    <w:rsid w:val="00DB60A5"/>
    <w:rsid w:val="00DB793C"/>
    <w:rsid w:val="00DC3D12"/>
    <w:rsid w:val="00DC5240"/>
    <w:rsid w:val="00DD15D8"/>
    <w:rsid w:val="00DE1FA2"/>
    <w:rsid w:val="00DE27FC"/>
    <w:rsid w:val="00DE5041"/>
    <w:rsid w:val="00DE52EA"/>
    <w:rsid w:val="00DE691F"/>
    <w:rsid w:val="00DE6E44"/>
    <w:rsid w:val="00DF3E27"/>
    <w:rsid w:val="00DF57B2"/>
    <w:rsid w:val="00DF5D45"/>
    <w:rsid w:val="00DF7649"/>
    <w:rsid w:val="00E0258D"/>
    <w:rsid w:val="00E10DDE"/>
    <w:rsid w:val="00E23CFA"/>
    <w:rsid w:val="00E26E3D"/>
    <w:rsid w:val="00E30693"/>
    <w:rsid w:val="00E3281F"/>
    <w:rsid w:val="00E3479D"/>
    <w:rsid w:val="00E351AF"/>
    <w:rsid w:val="00E41F3F"/>
    <w:rsid w:val="00E44138"/>
    <w:rsid w:val="00E46852"/>
    <w:rsid w:val="00E46EA2"/>
    <w:rsid w:val="00E47ECF"/>
    <w:rsid w:val="00E55A18"/>
    <w:rsid w:val="00E56FDC"/>
    <w:rsid w:val="00E57C2D"/>
    <w:rsid w:val="00E6093F"/>
    <w:rsid w:val="00E61935"/>
    <w:rsid w:val="00E62DBE"/>
    <w:rsid w:val="00E65596"/>
    <w:rsid w:val="00E71E4C"/>
    <w:rsid w:val="00E76F90"/>
    <w:rsid w:val="00E83A15"/>
    <w:rsid w:val="00E846C8"/>
    <w:rsid w:val="00E8796B"/>
    <w:rsid w:val="00E87C61"/>
    <w:rsid w:val="00E9094D"/>
    <w:rsid w:val="00E9133F"/>
    <w:rsid w:val="00E9161B"/>
    <w:rsid w:val="00E94E73"/>
    <w:rsid w:val="00EA340D"/>
    <w:rsid w:val="00EA3486"/>
    <w:rsid w:val="00EA36A8"/>
    <w:rsid w:val="00EB16B4"/>
    <w:rsid w:val="00EB2933"/>
    <w:rsid w:val="00EB6E55"/>
    <w:rsid w:val="00EC0BB6"/>
    <w:rsid w:val="00EC2631"/>
    <w:rsid w:val="00EC2A58"/>
    <w:rsid w:val="00EC3EF2"/>
    <w:rsid w:val="00EC4D3B"/>
    <w:rsid w:val="00ED19C7"/>
    <w:rsid w:val="00ED6603"/>
    <w:rsid w:val="00EE081B"/>
    <w:rsid w:val="00EE47F0"/>
    <w:rsid w:val="00EE4817"/>
    <w:rsid w:val="00EF4241"/>
    <w:rsid w:val="00EF6622"/>
    <w:rsid w:val="00F02B8B"/>
    <w:rsid w:val="00F038EC"/>
    <w:rsid w:val="00F040AC"/>
    <w:rsid w:val="00F04D83"/>
    <w:rsid w:val="00F05692"/>
    <w:rsid w:val="00F10264"/>
    <w:rsid w:val="00F108AD"/>
    <w:rsid w:val="00F10E74"/>
    <w:rsid w:val="00F12469"/>
    <w:rsid w:val="00F125BC"/>
    <w:rsid w:val="00F17819"/>
    <w:rsid w:val="00F24CC7"/>
    <w:rsid w:val="00F273C9"/>
    <w:rsid w:val="00F27D42"/>
    <w:rsid w:val="00F31FBA"/>
    <w:rsid w:val="00F40AED"/>
    <w:rsid w:val="00F544DA"/>
    <w:rsid w:val="00F57215"/>
    <w:rsid w:val="00F601BB"/>
    <w:rsid w:val="00F61879"/>
    <w:rsid w:val="00F71917"/>
    <w:rsid w:val="00F73D15"/>
    <w:rsid w:val="00F7509F"/>
    <w:rsid w:val="00F75F9D"/>
    <w:rsid w:val="00F825E1"/>
    <w:rsid w:val="00F828BA"/>
    <w:rsid w:val="00F854D8"/>
    <w:rsid w:val="00F953F3"/>
    <w:rsid w:val="00F95697"/>
    <w:rsid w:val="00F96872"/>
    <w:rsid w:val="00F973BF"/>
    <w:rsid w:val="00FA38AE"/>
    <w:rsid w:val="00FA3D42"/>
    <w:rsid w:val="00FA43F0"/>
    <w:rsid w:val="00FA5906"/>
    <w:rsid w:val="00FA5D51"/>
    <w:rsid w:val="00FA6B31"/>
    <w:rsid w:val="00FB1127"/>
    <w:rsid w:val="00FB1D9E"/>
    <w:rsid w:val="00FB4811"/>
    <w:rsid w:val="00FB5BFA"/>
    <w:rsid w:val="00FB7E50"/>
    <w:rsid w:val="00FC06BC"/>
    <w:rsid w:val="00FC25E5"/>
    <w:rsid w:val="00FC2A81"/>
    <w:rsid w:val="00FC4FDC"/>
    <w:rsid w:val="00FC58BB"/>
    <w:rsid w:val="00FD2BC7"/>
    <w:rsid w:val="00FD3BF6"/>
    <w:rsid w:val="00FD520A"/>
    <w:rsid w:val="00FD762F"/>
    <w:rsid w:val="00FE2AF3"/>
    <w:rsid w:val="00FE33A7"/>
    <w:rsid w:val="00FE78EE"/>
    <w:rsid w:val="00FF330D"/>
    <w:rsid w:val="00FF49DF"/>
    <w:rsid w:val="00FF500C"/>
    <w:rsid w:val="00FF6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8A063"/>
  <w15:chartTrackingRefBased/>
  <w15:docId w15:val="{18453C8A-FFAE-4A55-B07B-7039C5471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B58"/>
    <w:rPr>
      <w:lang w:eastAsia="en-US"/>
    </w:rPr>
  </w:style>
  <w:style w:type="paragraph" w:styleId="Heading1">
    <w:name w:val="heading 1"/>
    <w:aliases w:val="Chapter,New page"/>
    <w:basedOn w:val="Normal"/>
    <w:next w:val="Normal"/>
    <w:qFormat/>
    <w:rsid w:val="00D13A50"/>
    <w:pPr>
      <w:keepNext/>
      <w:numPr>
        <w:numId w:val="1"/>
      </w:numPr>
      <w:spacing w:before="240" w:after="60"/>
      <w:outlineLvl w:val="0"/>
    </w:pPr>
    <w:rPr>
      <w:rFonts w:ascii="Arial" w:hAnsi="Arial" w:cs="Arial"/>
      <w:b/>
      <w:bCs/>
      <w:kern w:val="32"/>
      <w:sz w:val="32"/>
      <w:szCs w:val="32"/>
    </w:rPr>
  </w:style>
  <w:style w:type="paragraph" w:styleId="Heading2">
    <w:name w:val="heading 2"/>
    <w:aliases w:val="Major heading,Major,Author"/>
    <w:basedOn w:val="Normal"/>
    <w:next w:val="Normal"/>
    <w:link w:val="Heading2Char"/>
    <w:qFormat/>
    <w:rsid w:val="00D13A50"/>
    <w:pPr>
      <w:keepNext/>
      <w:numPr>
        <w:ilvl w:val="1"/>
        <w:numId w:val="1"/>
      </w:numPr>
      <w:jc w:val="both"/>
      <w:outlineLvl w:val="1"/>
    </w:pPr>
    <w:rPr>
      <w:rFonts w:ascii="Arial" w:hAnsi="Arial" w:cs="Arial"/>
      <w:b/>
      <w:bCs/>
      <w:iCs/>
      <w:szCs w:val="28"/>
    </w:rPr>
  </w:style>
  <w:style w:type="paragraph" w:styleId="Heading3">
    <w:name w:val="heading 3"/>
    <w:aliases w:val="Minor Heading,Minor,H3,DB Level 3,Minor heading,C Sub-Sub/Italic,h3 sub heading,Head 3,Head 31,Head 32,C Sub-Sub/Italic1,3,13,h3,Level-3 heading,heading3"/>
    <w:basedOn w:val="Normal"/>
    <w:next w:val="Normal"/>
    <w:qFormat/>
    <w:rsid w:val="00D13A50"/>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3F3CFD"/>
    <w:pPr>
      <w:keepNext/>
      <w:numPr>
        <w:ilvl w:val="3"/>
        <w:numId w:val="1"/>
      </w:numPr>
      <w:spacing w:before="240" w:after="60"/>
      <w:outlineLvl w:val="3"/>
    </w:pPr>
    <w:rPr>
      <w:b/>
      <w:bCs/>
      <w:sz w:val="28"/>
      <w:szCs w:val="28"/>
    </w:rPr>
  </w:style>
  <w:style w:type="paragraph" w:styleId="Heading5">
    <w:name w:val="heading 5"/>
    <w:basedOn w:val="Normal"/>
    <w:next w:val="Normal"/>
    <w:qFormat/>
    <w:rsid w:val="003F3CFD"/>
    <w:pPr>
      <w:keepNext/>
      <w:numPr>
        <w:ilvl w:val="4"/>
        <w:numId w:val="1"/>
      </w:numPr>
      <w:outlineLvl w:val="4"/>
    </w:pPr>
    <w:rPr>
      <w:b/>
    </w:rPr>
  </w:style>
  <w:style w:type="paragraph" w:styleId="Heading6">
    <w:name w:val="heading 6"/>
    <w:basedOn w:val="Normal"/>
    <w:next w:val="Normal"/>
    <w:qFormat/>
    <w:rsid w:val="003F3CFD"/>
    <w:pPr>
      <w:keepNext/>
      <w:numPr>
        <w:ilvl w:val="5"/>
        <w:numId w:val="1"/>
      </w:numPr>
      <w:jc w:val="center"/>
      <w:outlineLvl w:val="5"/>
    </w:pPr>
    <w:rPr>
      <w:b/>
    </w:rPr>
  </w:style>
  <w:style w:type="paragraph" w:styleId="Heading7">
    <w:name w:val="heading 7"/>
    <w:basedOn w:val="Normal"/>
    <w:next w:val="Normal"/>
    <w:qFormat/>
    <w:rsid w:val="003F3CFD"/>
    <w:pPr>
      <w:keepNext/>
      <w:numPr>
        <w:ilvl w:val="6"/>
        <w:numId w:val="1"/>
      </w:numPr>
      <w:ind w:right="-1076"/>
      <w:outlineLvl w:val="6"/>
    </w:pPr>
    <w:rPr>
      <w:b/>
    </w:rPr>
  </w:style>
  <w:style w:type="paragraph" w:styleId="Heading8">
    <w:name w:val="heading 8"/>
    <w:basedOn w:val="Normal"/>
    <w:next w:val="Normal"/>
    <w:qFormat/>
    <w:rsid w:val="003F3CFD"/>
    <w:pPr>
      <w:keepNext/>
      <w:numPr>
        <w:ilvl w:val="7"/>
        <w:numId w:val="1"/>
      </w:numPr>
      <w:tabs>
        <w:tab w:val="left" w:pos="2268"/>
        <w:tab w:val="right" w:leader="dot" w:pos="5103"/>
        <w:tab w:val="left" w:pos="5387"/>
        <w:tab w:val="left" w:pos="6521"/>
        <w:tab w:val="right" w:leader="dot" w:pos="8080"/>
      </w:tabs>
      <w:spacing w:before="120"/>
      <w:outlineLvl w:val="7"/>
    </w:pPr>
    <w:rPr>
      <w:b/>
      <w:sz w:val="22"/>
    </w:rPr>
  </w:style>
  <w:style w:type="paragraph" w:styleId="Heading9">
    <w:name w:val="heading 9"/>
    <w:basedOn w:val="Normal"/>
    <w:next w:val="Normal"/>
    <w:qFormat/>
    <w:rsid w:val="003F3CFD"/>
    <w:pPr>
      <w:keepNext/>
      <w:numPr>
        <w:ilvl w:val="8"/>
        <w:numId w:val="1"/>
      </w:numPr>
      <w:tabs>
        <w:tab w:val="decimal" w:pos="2160"/>
        <w:tab w:val="left" w:pos="2880"/>
        <w:tab w:val="decimal" w:pos="6480"/>
      </w:tabs>
      <w:spacing w:before="60" w:after="6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3A50"/>
    <w:pPr>
      <w:tabs>
        <w:tab w:val="center" w:pos="4153"/>
        <w:tab w:val="right" w:pos="8306"/>
      </w:tabs>
    </w:pPr>
  </w:style>
  <w:style w:type="paragraph" w:styleId="Footer">
    <w:name w:val="footer"/>
    <w:basedOn w:val="Normal"/>
    <w:rsid w:val="00D13A50"/>
    <w:pPr>
      <w:tabs>
        <w:tab w:val="center" w:pos="4153"/>
        <w:tab w:val="right" w:pos="8306"/>
      </w:tabs>
    </w:pPr>
  </w:style>
  <w:style w:type="paragraph" w:styleId="Title">
    <w:name w:val="Title"/>
    <w:basedOn w:val="Normal"/>
    <w:qFormat/>
    <w:rsid w:val="00D13A50"/>
    <w:pPr>
      <w:jc w:val="center"/>
    </w:pPr>
    <w:rPr>
      <w:rFonts w:ascii="Arial" w:hAnsi="Arial" w:cs="Arial"/>
      <w:b/>
      <w:bCs/>
    </w:rPr>
  </w:style>
  <w:style w:type="table" w:styleId="TableGrid">
    <w:name w:val="Table Grid"/>
    <w:basedOn w:val="TableNormal"/>
    <w:uiPriority w:val="1"/>
    <w:rsid w:val="00D13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13A50"/>
    <w:rPr>
      <w:rFonts w:ascii="Arial" w:hAnsi="Arial" w:cs="Arial"/>
      <w:sz w:val="22"/>
    </w:rPr>
  </w:style>
  <w:style w:type="paragraph" w:customStyle="1" w:styleId="BodyText1">
    <w:name w:val="Body Text1"/>
    <w:basedOn w:val="Normal"/>
    <w:rsid w:val="00D13A50"/>
    <w:pPr>
      <w:keepLines/>
      <w:tabs>
        <w:tab w:val="left" w:pos="680"/>
        <w:tab w:val="left" w:pos="964"/>
        <w:tab w:val="left" w:pos="1247"/>
        <w:tab w:val="left" w:pos="2268"/>
        <w:tab w:val="left" w:pos="4536"/>
        <w:tab w:val="left" w:pos="5670"/>
        <w:tab w:val="left" w:pos="6237"/>
        <w:tab w:val="left" w:pos="6804"/>
      </w:tabs>
      <w:spacing w:after="260"/>
    </w:pPr>
    <w:rPr>
      <w:rFonts w:ascii="Times" w:hAnsi="Times"/>
      <w:lang w:val="en-US"/>
    </w:rPr>
  </w:style>
  <w:style w:type="paragraph" w:customStyle="1" w:styleId="Tabletext9pt">
    <w:name w:val="Table text 9pt"/>
    <w:basedOn w:val="Normal"/>
    <w:rsid w:val="00D13A50"/>
    <w:pPr>
      <w:keepLines/>
      <w:tabs>
        <w:tab w:val="left" w:pos="900"/>
        <w:tab w:val="left" w:pos="1460"/>
        <w:tab w:val="left" w:pos="2040"/>
      </w:tabs>
    </w:pPr>
    <w:rPr>
      <w:rFonts w:ascii="Times" w:hAnsi="Times"/>
      <w:sz w:val="18"/>
    </w:rPr>
  </w:style>
  <w:style w:type="paragraph" w:styleId="BodyTextIndent">
    <w:name w:val="Body Text Indent"/>
    <w:basedOn w:val="Normal"/>
    <w:rsid w:val="00D13A50"/>
    <w:pPr>
      <w:spacing w:after="120"/>
      <w:ind w:left="283"/>
    </w:pPr>
  </w:style>
  <w:style w:type="paragraph" w:styleId="BodyTextIndent2">
    <w:name w:val="Body Text Indent 2"/>
    <w:basedOn w:val="Normal"/>
    <w:rsid w:val="00D13A50"/>
    <w:pPr>
      <w:spacing w:after="120" w:line="480" w:lineRule="auto"/>
      <w:ind w:left="283"/>
    </w:pPr>
  </w:style>
  <w:style w:type="paragraph" w:styleId="BodyText">
    <w:name w:val="Body Text"/>
    <w:basedOn w:val="Normal"/>
    <w:rsid w:val="00D13A50"/>
    <w:pPr>
      <w:spacing w:after="120"/>
    </w:pPr>
  </w:style>
  <w:style w:type="character" w:styleId="FollowedHyperlink">
    <w:name w:val="FollowedHyperlink"/>
    <w:rsid w:val="00D13A50"/>
    <w:rPr>
      <w:color w:val="800080"/>
      <w:u w:val="single"/>
    </w:rPr>
  </w:style>
  <w:style w:type="paragraph" w:customStyle="1" w:styleId="Indentsend">
    <w:name w:val="Indents end"/>
    <w:basedOn w:val="Indents"/>
    <w:next w:val="BodyText1"/>
    <w:rsid w:val="003F3CFD"/>
    <w:pPr>
      <w:spacing w:after="260"/>
    </w:pPr>
  </w:style>
  <w:style w:type="paragraph" w:customStyle="1" w:styleId="Indents">
    <w:name w:val="Indents"/>
    <w:basedOn w:val="BodyText1"/>
    <w:rsid w:val="003F3CFD"/>
    <w:pPr>
      <w:tabs>
        <w:tab w:val="clear" w:pos="680"/>
        <w:tab w:val="clear" w:pos="964"/>
        <w:tab w:val="clear" w:pos="1247"/>
        <w:tab w:val="left" w:pos="720"/>
      </w:tabs>
      <w:spacing w:after="0"/>
      <w:ind w:left="720" w:hanging="707"/>
    </w:pPr>
  </w:style>
  <w:style w:type="paragraph" w:customStyle="1" w:styleId="TOCtitle">
    <w:name w:val="TOC title"/>
    <w:basedOn w:val="Normal"/>
    <w:rsid w:val="003F3CFD"/>
    <w:pPr>
      <w:spacing w:after="260"/>
      <w:jc w:val="center"/>
    </w:pPr>
    <w:rPr>
      <w:rFonts w:ascii="Times" w:hAnsi="Times"/>
      <w:b/>
      <w:sz w:val="26"/>
      <w:lang w:val="en-US"/>
    </w:rPr>
  </w:style>
  <w:style w:type="paragraph" w:styleId="TOC1">
    <w:name w:val="toc 1"/>
    <w:basedOn w:val="TOCtitle"/>
    <w:next w:val="Normal"/>
    <w:uiPriority w:val="39"/>
    <w:rsid w:val="003F3CFD"/>
    <w:pPr>
      <w:spacing w:before="120" w:after="120"/>
      <w:jc w:val="left"/>
    </w:pPr>
    <w:rPr>
      <w:rFonts w:ascii="Calibri" w:hAnsi="Calibri"/>
      <w:bCs/>
      <w:caps/>
      <w:sz w:val="20"/>
      <w:lang w:val="en-GB"/>
    </w:rPr>
  </w:style>
  <w:style w:type="character" w:styleId="Hyperlink">
    <w:name w:val="Hyperlink"/>
    <w:uiPriority w:val="99"/>
    <w:rsid w:val="003F3CFD"/>
    <w:rPr>
      <w:color w:val="0000FF"/>
      <w:u w:val="single"/>
    </w:rPr>
  </w:style>
  <w:style w:type="paragraph" w:customStyle="1" w:styleId="P2">
    <w:name w:val="P2"/>
    <w:rsid w:val="003F3CFD"/>
    <w:pPr>
      <w:spacing w:after="240" w:line="240" w:lineRule="atLeast"/>
      <w:ind w:left="576"/>
    </w:pPr>
    <w:rPr>
      <w:rFonts w:ascii="StoneSans" w:hAnsi="StoneSans"/>
      <w:sz w:val="24"/>
      <w:lang w:eastAsia="en-US"/>
    </w:rPr>
  </w:style>
  <w:style w:type="paragraph" w:styleId="ListBullet2">
    <w:name w:val="List Bullet 2"/>
    <w:basedOn w:val="P2"/>
    <w:autoRedefine/>
    <w:rsid w:val="003F3CFD"/>
    <w:pPr>
      <w:ind w:left="11"/>
    </w:pPr>
    <w:rPr>
      <w:rFonts w:ascii="Times New Roman" w:hAnsi="Times New Roman"/>
      <w:lang w:val="en-IE"/>
    </w:rPr>
  </w:style>
  <w:style w:type="paragraph" w:customStyle="1" w:styleId="P3">
    <w:name w:val="P3"/>
    <w:rsid w:val="003F3CFD"/>
    <w:pPr>
      <w:spacing w:after="240" w:line="240" w:lineRule="atLeast"/>
      <w:ind w:left="1152"/>
    </w:pPr>
    <w:rPr>
      <w:rFonts w:ascii="StoneSans" w:hAnsi="StoneSans"/>
      <w:sz w:val="24"/>
      <w:lang w:eastAsia="en-US"/>
    </w:rPr>
  </w:style>
  <w:style w:type="paragraph" w:styleId="ListBullet3">
    <w:name w:val="List Bullet 3"/>
    <w:basedOn w:val="P3"/>
    <w:autoRedefine/>
    <w:rsid w:val="003F3CFD"/>
    <w:pPr>
      <w:spacing w:after="120"/>
      <w:ind w:left="1080"/>
    </w:pPr>
    <w:rPr>
      <w:rFonts w:ascii="Arial" w:hAnsi="Arial" w:cs="Arial"/>
      <w:bCs/>
      <w:lang w:val="en-IE"/>
    </w:rPr>
  </w:style>
  <w:style w:type="character" w:styleId="PageNumber">
    <w:name w:val="page number"/>
    <w:basedOn w:val="DefaultParagraphFont"/>
    <w:rsid w:val="003F3CFD"/>
  </w:style>
  <w:style w:type="paragraph" w:styleId="PlainText">
    <w:name w:val="Plain Text"/>
    <w:basedOn w:val="Normal"/>
    <w:rsid w:val="003F3CFD"/>
    <w:rPr>
      <w:rFonts w:ascii="Courier New" w:hAnsi="Courier New"/>
    </w:rPr>
  </w:style>
  <w:style w:type="paragraph" w:styleId="BodyText3">
    <w:name w:val="Body Text 3"/>
    <w:basedOn w:val="Normal"/>
    <w:rsid w:val="003F3CFD"/>
    <w:rPr>
      <w:color w:val="FFFFFF"/>
    </w:rPr>
  </w:style>
  <w:style w:type="paragraph" w:styleId="BodyTextIndent3">
    <w:name w:val="Body Text Indent 3"/>
    <w:basedOn w:val="Normal"/>
    <w:rsid w:val="003F3CFD"/>
    <w:pPr>
      <w:ind w:left="360"/>
    </w:pPr>
    <w:rPr>
      <w:sz w:val="24"/>
    </w:rPr>
  </w:style>
  <w:style w:type="paragraph" w:customStyle="1" w:styleId="CoverSubtext1">
    <w:name w:val="Cover Subtext1"/>
    <w:basedOn w:val="Normal"/>
    <w:next w:val="Normal"/>
    <w:rsid w:val="003F3CFD"/>
    <w:rPr>
      <w:rFonts w:ascii="Arial" w:hAnsi="Arial"/>
      <w:sz w:val="24"/>
      <w:szCs w:val="24"/>
    </w:rPr>
  </w:style>
  <w:style w:type="paragraph" w:styleId="NormalWeb">
    <w:name w:val="Normal (Web)"/>
    <w:basedOn w:val="Normal"/>
    <w:rsid w:val="00507997"/>
    <w:pPr>
      <w:spacing w:before="100" w:beforeAutospacing="1" w:after="100" w:afterAutospacing="1"/>
    </w:pPr>
    <w:rPr>
      <w:sz w:val="24"/>
      <w:szCs w:val="24"/>
      <w:lang w:eastAsia="en-GB"/>
    </w:rPr>
  </w:style>
  <w:style w:type="paragraph" w:styleId="BalloonText">
    <w:name w:val="Balloon Text"/>
    <w:basedOn w:val="Normal"/>
    <w:semiHidden/>
    <w:rsid w:val="000E6172"/>
    <w:rPr>
      <w:rFonts w:ascii="Tahoma" w:hAnsi="Tahoma" w:cs="Tahoma"/>
      <w:sz w:val="16"/>
      <w:szCs w:val="16"/>
    </w:rPr>
  </w:style>
  <w:style w:type="character" w:styleId="Emphasis">
    <w:name w:val="Emphasis"/>
    <w:qFormat/>
    <w:rsid w:val="00591046"/>
    <w:rPr>
      <w:i/>
      <w:iCs/>
    </w:rPr>
  </w:style>
  <w:style w:type="paragraph" w:styleId="ListParagraph">
    <w:name w:val="List Paragraph"/>
    <w:basedOn w:val="Normal"/>
    <w:uiPriority w:val="34"/>
    <w:qFormat/>
    <w:rsid w:val="003A6DA9"/>
    <w:pPr>
      <w:ind w:left="720"/>
    </w:pPr>
  </w:style>
  <w:style w:type="paragraph" w:customStyle="1" w:styleId="NHSCBLevel5">
    <w:name w:val="NHS CB Level 5"/>
    <w:basedOn w:val="Normal"/>
    <w:rsid w:val="00D0511B"/>
    <w:pPr>
      <w:tabs>
        <w:tab w:val="num" w:pos="5387"/>
      </w:tabs>
      <w:spacing w:after="120" w:line="360" w:lineRule="auto"/>
    </w:pPr>
    <w:rPr>
      <w:rFonts w:ascii="Arial" w:hAnsi="Arial"/>
      <w:sz w:val="24"/>
      <w:szCs w:val="24"/>
    </w:rPr>
  </w:style>
  <w:style w:type="paragraph" w:customStyle="1" w:styleId="NHSCBLevel1">
    <w:name w:val="NHS CB Level 1"/>
    <w:basedOn w:val="Normal"/>
    <w:next w:val="Normal"/>
    <w:qFormat/>
    <w:rsid w:val="00D0511B"/>
    <w:pPr>
      <w:tabs>
        <w:tab w:val="left" w:pos="1440"/>
      </w:tabs>
      <w:spacing w:after="240" w:line="360" w:lineRule="auto"/>
    </w:pPr>
    <w:rPr>
      <w:rFonts w:ascii="Arial" w:hAnsi="Arial"/>
      <w:b/>
      <w:sz w:val="28"/>
      <w:szCs w:val="28"/>
    </w:rPr>
  </w:style>
  <w:style w:type="paragraph" w:customStyle="1" w:styleId="NHSCBLevel3">
    <w:name w:val="NHS CB Level 3"/>
    <w:basedOn w:val="Normal"/>
    <w:rsid w:val="00D0511B"/>
    <w:pPr>
      <w:tabs>
        <w:tab w:val="num" w:pos="2957"/>
      </w:tabs>
      <w:spacing w:after="120" w:line="360" w:lineRule="auto"/>
    </w:pPr>
    <w:rPr>
      <w:rFonts w:ascii="Arial" w:hAnsi="Arial"/>
      <w:sz w:val="24"/>
      <w:szCs w:val="24"/>
    </w:rPr>
  </w:style>
  <w:style w:type="paragraph" w:customStyle="1" w:styleId="NHSCBLevel2-incontents">
    <w:name w:val="NHS CB Level 2 - in contents"/>
    <w:basedOn w:val="Normal"/>
    <w:next w:val="NHSCBLevel3"/>
    <w:qFormat/>
    <w:rsid w:val="00D0511B"/>
    <w:pPr>
      <w:spacing w:after="120" w:line="360" w:lineRule="auto"/>
    </w:pPr>
    <w:rPr>
      <w:rFonts w:ascii="Arial" w:hAnsi="Arial"/>
      <w:b/>
      <w:sz w:val="24"/>
      <w:szCs w:val="24"/>
    </w:rPr>
  </w:style>
  <w:style w:type="paragraph" w:customStyle="1" w:styleId="NHSCBLevel4">
    <w:name w:val="NHS CB Level 4"/>
    <w:basedOn w:val="Normal"/>
    <w:rsid w:val="00D0511B"/>
    <w:pPr>
      <w:tabs>
        <w:tab w:val="num" w:pos="1664"/>
      </w:tabs>
      <w:spacing w:after="120" w:line="360" w:lineRule="auto"/>
    </w:pPr>
    <w:rPr>
      <w:rFonts w:ascii="Arial" w:hAnsi="Arial"/>
      <w:sz w:val="24"/>
      <w:szCs w:val="24"/>
    </w:rPr>
  </w:style>
  <w:style w:type="paragraph" w:customStyle="1" w:styleId="NHSCBAppendixHeader">
    <w:name w:val="NHS CB Appendix Header"/>
    <w:rsid w:val="00022225"/>
    <w:pPr>
      <w:numPr>
        <w:numId w:val="2"/>
      </w:numPr>
      <w:spacing w:after="240" w:line="360" w:lineRule="auto"/>
      <w:ind w:left="2160" w:hanging="2160"/>
    </w:pPr>
    <w:rPr>
      <w:rFonts w:ascii="Arial Bold" w:hAnsi="Arial Bold"/>
      <w:b/>
      <w:sz w:val="28"/>
      <w:szCs w:val="32"/>
      <w:lang w:eastAsia="en-US"/>
    </w:rPr>
  </w:style>
  <w:style w:type="paragraph" w:customStyle="1" w:styleId="BodyText10">
    <w:name w:val="Body Text1"/>
    <w:qFormat/>
    <w:rsid w:val="00D17AE7"/>
    <w:pPr>
      <w:tabs>
        <w:tab w:val="left" w:pos="426"/>
      </w:tabs>
      <w:spacing w:before="120" w:after="120"/>
      <w:ind w:right="255"/>
    </w:pPr>
    <w:rPr>
      <w:rFonts w:ascii="Calibri Light" w:eastAsia="MS Mincho" w:hAnsi="Calibri Light" w:cs="Arial"/>
      <w:color w:val="262626"/>
      <w:sz w:val="21"/>
      <w:szCs w:val="21"/>
      <w:lang w:val="en-AU" w:eastAsia="en-US"/>
    </w:rPr>
  </w:style>
  <w:style w:type="paragraph" w:styleId="TOCHeading">
    <w:name w:val="TOC Heading"/>
    <w:basedOn w:val="Heading1"/>
    <w:next w:val="Normal"/>
    <w:uiPriority w:val="39"/>
    <w:unhideWhenUsed/>
    <w:qFormat/>
    <w:rsid w:val="003A7206"/>
    <w:pPr>
      <w:keepLines/>
      <w:numPr>
        <w:numId w:val="0"/>
      </w:numPr>
      <w:spacing w:after="0" w:line="259" w:lineRule="auto"/>
      <w:outlineLvl w:val="9"/>
    </w:pPr>
    <w:rPr>
      <w:rFonts w:ascii="Calibri Light" w:hAnsi="Calibri Light" w:cs="Times New Roman"/>
      <w:b w:val="0"/>
      <w:bCs w:val="0"/>
      <w:color w:val="2E74B5"/>
      <w:kern w:val="0"/>
      <w:lang w:val="en-US"/>
    </w:rPr>
  </w:style>
  <w:style w:type="paragraph" w:styleId="TOC2">
    <w:name w:val="toc 2"/>
    <w:basedOn w:val="Normal"/>
    <w:next w:val="Normal"/>
    <w:autoRedefine/>
    <w:uiPriority w:val="39"/>
    <w:rsid w:val="003A7206"/>
    <w:pPr>
      <w:ind w:left="200"/>
    </w:pPr>
    <w:rPr>
      <w:rFonts w:ascii="Calibri" w:hAnsi="Calibri"/>
      <w:smallCaps/>
    </w:rPr>
  </w:style>
  <w:style w:type="paragraph" w:styleId="TOC3">
    <w:name w:val="toc 3"/>
    <w:basedOn w:val="Normal"/>
    <w:next w:val="Normal"/>
    <w:autoRedefine/>
    <w:uiPriority w:val="39"/>
    <w:rsid w:val="003A7206"/>
    <w:pPr>
      <w:ind w:left="400"/>
    </w:pPr>
    <w:rPr>
      <w:rFonts w:ascii="Calibri" w:hAnsi="Calibri"/>
      <w:i/>
      <w:iCs/>
    </w:rPr>
  </w:style>
  <w:style w:type="character" w:customStyle="1" w:styleId="HeaderChar">
    <w:name w:val="Header Char"/>
    <w:link w:val="Header"/>
    <w:rsid w:val="003B4BF2"/>
    <w:rPr>
      <w:lang w:eastAsia="en-US"/>
    </w:rPr>
  </w:style>
  <w:style w:type="paragraph" w:styleId="TOC4">
    <w:name w:val="toc 4"/>
    <w:basedOn w:val="Normal"/>
    <w:next w:val="Normal"/>
    <w:autoRedefine/>
    <w:rsid w:val="008A262D"/>
    <w:pPr>
      <w:ind w:left="600"/>
    </w:pPr>
    <w:rPr>
      <w:rFonts w:ascii="Calibri" w:hAnsi="Calibri"/>
      <w:sz w:val="18"/>
      <w:szCs w:val="18"/>
    </w:rPr>
  </w:style>
  <w:style w:type="paragraph" w:styleId="TOC5">
    <w:name w:val="toc 5"/>
    <w:basedOn w:val="Normal"/>
    <w:next w:val="Normal"/>
    <w:autoRedefine/>
    <w:rsid w:val="008A262D"/>
    <w:pPr>
      <w:ind w:left="800"/>
    </w:pPr>
    <w:rPr>
      <w:rFonts w:ascii="Calibri" w:hAnsi="Calibri"/>
      <w:sz w:val="18"/>
      <w:szCs w:val="18"/>
    </w:rPr>
  </w:style>
  <w:style w:type="paragraph" w:styleId="TOC6">
    <w:name w:val="toc 6"/>
    <w:basedOn w:val="Normal"/>
    <w:next w:val="Normal"/>
    <w:autoRedefine/>
    <w:rsid w:val="008A262D"/>
    <w:pPr>
      <w:ind w:left="1000"/>
    </w:pPr>
    <w:rPr>
      <w:rFonts w:ascii="Calibri" w:hAnsi="Calibri"/>
      <w:sz w:val="18"/>
      <w:szCs w:val="18"/>
    </w:rPr>
  </w:style>
  <w:style w:type="paragraph" w:styleId="TOC7">
    <w:name w:val="toc 7"/>
    <w:basedOn w:val="Normal"/>
    <w:next w:val="Normal"/>
    <w:autoRedefine/>
    <w:rsid w:val="008A262D"/>
    <w:pPr>
      <w:ind w:left="1200"/>
    </w:pPr>
    <w:rPr>
      <w:rFonts w:ascii="Calibri" w:hAnsi="Calibri"/>
      <w:sz w:val="18"/>
      <w:szCs w:val="18"/>
    </w:rPr>
  </w:style>
  <w:style w:type="paragraph" w:styleId="TOC8">
    <w:name w:val="toc 8"/>
    <w:basedOn w:val="Normal"/>
    <w:next w:val="Normal"/>
    <w:autoRedefine/>
    <w:rsid w:val="008A262D"/>
    <w:pPr>
      <w:ind w:left="1400"/>
    </w:pPr>
    <w:rPr>
      <w:rFonts w:ascii="Calibri" w:hAnsi="Calibri"/>
      <w:sz w:val="18"/>
      <w:szCs w:val="18"/>
    </w:rPr>
  </w:style>
  <w:style w:type="paragraph" w:styleId="TOC9">
    <w:name w:val="toc 9"/>
    <w:basedOn w:val="Normal"/>
    <w:next w:val="Normal"/>
    <w:autoRedefine/>
    <w:rsid w:val="008A262D"/>
    <w:pPr>
      <w:ind w:left="1600"/>
    </w:pPr>
    <w:rPr>
      <w:rFonts w:ascii="Calibri" w:hAnsi="Calibri"/>
      <w:sz w:val="18"/>
      <w:szCs w:val="18"/>
    </w:rPr>
  </w:style>
  <w:style w:type="paragraph" w:customStyle="1" w:styleId="Default">
    <w:name w:val="Default"/>
    <w:rsid w:val="00874D04"/>
    <w:pPr>
      <w:autoSpaceDE w:val="0"/>
      <w:autoSpaceDN w:val="0"/>
      <w:adjustRightInd w:val="0"/>
    </w:pPr>
    <w:rPr>
      <w:rFonts w:ascii="TheSans B4 SemiLight" w:hAnsi="TheSans B4 SemiLight" w:cs="TheSans B4 SemiLight"/>
      <w:color w:val="000000"/>
      <w:sz w:val="24"/>
      <w:szCs w:val="24"/>
    </w:rPr>
  </w:style>
  <w:style w:type="paragraph" w:customStyle="1" w:styleId="Pa2">
    <w:name w:val="Pa2"/>
    <w:basedOn w:val="Default"/>
    <w:next w:val="Default"/>
    <w:uiPriority w:val="99"/>
    <w:rsid w:val="00874D04"/>
    <w:pPr>
      <w:spacing w:line="161" w:lineRule="atLeast"/>
    </w:pPr>
    <w:rPr>
      <w:rFonts w:cs="Times New Roman"/>
      <w:color w:val="auto"/>
    </w:rPr>
  </w:style>
  <w:style w:type="character" w:customStyle="1" w:styleId="Heading2Char">
    <w:name w:val="Heading 2 Char"/>
    <w:aliases w:val="Major heading Char,Major Char,Author Char"/>
    <w:link w:val="Heading2"/>
    <w:rsid w:val="00BB7696"/>
    <w:rPr>
      <w:rFonts w:ascii="Arial" w:hAnsi="Arial" w:cs="Arial"/>
      <w:b/>
      <w:bCs/>
      <w:iCs/>
      <w:szCs w:val="28"/>
      <w:lang w:eastAsia="en-US"/>
    </w:rPr>
  </w:style>
  <w:style w:type="character" w:customStyle="1" w:styleId="UnresolvedMention1">
    <w:name w:val="Unresolved Mention1"/>
    <w:uiPriority w:val="99"/>
    <w:semiHidden/>
    <w:unhideWhenUsed/>
    <w:rsid w:val="00D42F6B"/>
    <w:rPr>
      <w:color w:val="605E5C"/>
      <w:shd w:val="clear" w:color="auto" w:fill="E1DFDD"/>
    </w:rPr>
  </w:style>
  <w:style w:type="paragraph" w:styleId="EndnoteText">
    <w:name w:val="endnote text"/>
    <w:basedOn w:val="Normal"/>
    <w:link w:val="EndnoteTextChar"/>
    <w:rsid w:val="00215009"/>
  </w:style>
  <w:style w:type="character" w:customStyle="1" w:styleId="EndnoteTextChar">
    <w:name w:val="Endnote Text Char"/>
    <w:basedOn w:val="DefaultParagraphFont"/>
    <w:link w:val="EndnoteText"/>
    <w:rsid w:val="00215009"/>
    <w:rPr>
      <w:lang w:eastAsia="en-US"/>
    </w:rPr>
  </w:style>
  <w:style w:type="character" w:styleId="EndnoteReference">
    <w:name w:val="endnote reference"/>
    <w:basedOn w:val="DefaultParagraphFont"/>
    <w:rsid w:val="00215009"/>
    <w:rPr>
      <w:vertAlign w:val="superscript"/>
    </w:rPr>
  </w:style>
  <w:style w:type="paragraph" w:styleId="FootnoteText">
    <w:name w:val="footnote text"/>
    <w:basedOn w:val="Normal"/>
    <w:link w:val="FootnoteTextChar"/>
    <w:rsid w:val="00215009"/>
  </w:style>
  <w:style w:type="character" w:customStyle="1" w:styleId="FootnoteTextChar">
    <w:name w:val="Footnote Text Char"/>
    <w:basedOn w:val="DefaultParagraphFont"/>
    <w:link w:val="FootnoteText"/>
    <w:rsid w:val="00215009"/>
    <w:rPr>
      <w:lang w:eastAsia="en-US"/>
    </w:rPr>
  </w:style>
  <w:style w:type="character" w:styleId="FootnoteReference">
    <w:name w:val="footnote reference"/>
    <w:basedOn w:val="DefaultParagraphFont"/>
    <w:rsid w:val="00215009"/>
    <w:rPr>
      <w:vertAlign w:val="superscript"/>
    </w:rPr>
  </w:style>
  <w:style w:type="character" w:styleId="CommentReference">
    <w:name w:val="annotation reference"/>
    <w:basedOn w:val="DefaultParagraphFont"/>
    <w:rsid w:val="00BD2CFC"/>
    <w:rPr>
      <w:sz w:val="16"/>
      <w:szCs w:val="16"/>
    </w:rPr>
  </w:style>
  <w:style w:type="paragraph" w:styleId="CommentText">
    <w:name w:val="annotation text"/>
    <w:basedOn w:val="Normal"/>
    <w:link w:val="CommentTextChar"/>
    <w:rsid w:val="00BD2CFC"/>
  </w:style>
  <w:style w:type="character" w:customStyle="1" w:styleId="CommentTextChar">
    <w:name w:val="Comment Text Char"/>
    <w:basedOn w:val="DefaultParagraphFont"/>
    <w:link w:val="CommentText"/>
    <w:rsid w:val="00BD2CFC"/>
    <w:rPr>
      <w:lang w:eastAsia="en-US"/>
    </w:rPr>
  </w:style>
  <w:style w:type="paragraph" w:styleId="CommentSubject">
    <w:name w:val="annotation subject"/>
    <w:basedOn w:val="CommentText"/>
    <w:next w:val="CommentText"/>
    <w:link w:val="CommentSubjectChar"/>
    <w:rsid w:val="00BD2CFC"/>
    <w:rPr>
      <w:b/>
      <w:bCs/>
    </w:rPr>
  </w:style>
  <w:style w:type="character" w:customStyle="1" w:styleId="CommentSubjectChar">
    <w:name w:val="Comment Subject Char"/>
    <w:basedOn w:val="CommentTextChar"/>
    <w:link w:val="CommentSubject"/>
    <w:rsid w:val="00BD2CFC"/>
    <w:rPr>
      <w:b/>
      <w:bCs/>
      <w:lang w:eastAsia="en-US"/>
    </w:rPr>
  </w:style>
  <w:style w:type="character" w:customStyle="1" w:styleId="UnresolvedMention2">
    <w:name w:val="Unresolved Mention2"/>
    <w:basedOn w:val="DefaultParagraphFont"/>
    <w:uiPriority w:val="99"/>
    <w:semiHidden/>
    <w:unhideWhenUsed/>
    <w:rsid w:val="001915FD"/>
    <w:rPr>
      <w:color w:val="605E5C"/>
      <w:shd w:val="clear" w:color="auto" w:fill="E1DFDD"/>
    </w:rPr>
  </w:style>
  <w:style w:type="character" w:styleId="UnresolvedMention">
    <w:name w:val="Unresolved Mention"/>
    <w:basedOn w:val="DefaultParagraphFont"/>
    <w:uiPriority w:val="99"/>
    <w:semiHidden/>
    <w:unhideWhenUsed/>
    <w:rsid w:val="00156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6090">
      <w:bodyDiv w:val="1"/>
      <w:marLeft w:val="0"/>
      <w:marRight w:val="0"/>
      <w:marTop w:val="0"/>
      <w:marBottom w:val="0"/>
      <w:divBdr>
        <w:top w:val="none" w:sz="0" w:space="0" w:color="auto"/>
        <w:left w:val="none" w:sz="0" w:space="0" w:color="auto"/>
        <w:bottom w:val="none" w:sz="0" w:space="0" w:color="auto"/>
        <w:right w:val="none" w:sz="0" w:space="0" w:color="auto"/>
      </w:divBdr>
    </w:div>
    <w:div w:id="123159948">
      <w:bodyDiv w:val="1"/>
      <w:marLeft w:val="0"/>
      <w:marRight w:val="0"/>
      <w:marTop w:val="0"/>
      <w:marBottom w:val="0"/>
      <w:divBdr>
        <w:top w:val="none" w:sz="0" w:space="0" w:color="auto"/>
        <w:left w:val="none" w:sz="0" w:space="0" w:color="auto"/>
        <w:bottom w:val="none" w:sz="0" w:space="0" w:color="auto"/>
        <w:right w:val="none" w:sz="0" w:space="0" w:color="auto"/>
      </w:divBdr>
    </w:div>
    <w:div w:id="129708313">
      <w:bodyDiv w:val="1"/>
      <w:marLeft w:val="0"/>
      <w:marRight w:val="0"/>
      <w:marTop w:val="0"/>
      <w:marBottom w:val="0"/>
      <w:divBdr>
        <w:top w:val="none" w:sz="0" w:space="0" w:color="auto"/>
        <w:left w:val="none" w:sz="0" w:space="0" w:color="auto"/>
        <w:bottom w:val="none" w:sz="0" w:space="0" w:color="auto"/>
        <w:right w:val="none" w:sz="0" w:space="0" w:color="auto"/>
      </w:divBdr>
    </w:div>
    <w:div w:id="173422014">
      <w:bodyDiv w:val="1"/>
      <w:marLeft w:val="0"/>
      <w:marRight w:val="0"/>
      <w:marTop w:val="0"/>
      <w:marBottom w:val="0"/>
      <w:divBdr>
        <w:top w:val="none" w:sz="0" w:space="0" w:color="auto"/>
        <w:left w:val="none" w:sz="0" w:space="0" w:color="auto"/>
        <w:bottom w:val="none" w:sz="0" w:space="0" w:color="auto"/>
        <w:right w:val="none" w:sz="0" w:space="0" w:color="auto"/>
      </w:divBdr>
    </w:div>
    <w:div w:id="193538257">
      <w:bodyDiv w:val="1"/>
      <w:marLeft w:val="0"/>
      <w:marRight w:val="0"/>
      <w:marTop w:val="0"/>
      <w:marBottom w:val="0"/>
      <w:divBdr>
        <w:top w:val="none" w:sz="0" w:space="0" w:color="auto"/>
        <w:left w:val="none" w:sz="0" w:space="0" w:color="auto"/>
        <w:bottom w:val="none" w:sz="0" w:space="0" w:color="auto"/>
        <w:right w:val="none" w:sz="0" w:space="0" w:color="auto"/>
      </w:divBdr>
    </w:div>
    <w:div w:id="201015400">
      <w:bodyDiv w:val="1"/>
      <w:marLeft w:val="0"/>
      <w:marRight w:val="0"/>
      <w:marTop w:val="0"/>
      <w:marBottom w:val="0"/>
      <w:divBdr>
        <w:top w:val="none" w:sz="0" w:space="0" w:color="auto"/>
        <w:left w:val="none" w:sz="0" w:space="0" w:color="auto"/>
        <w:bottom w:val="none" w:sz="0" w:space="0" w:color="auto"/>
        <w:right w:val="none" w:sz="0" w:space="0" w:color="auto"/>
      </w:divBdr>
    </w:div>
    <w:div w:id="261688808">
      <w:bodyDiv w:val="1"/>
      <w:marLeft w:val="0"/>
      <w:marRight w:val="0"/>
      <w:marTop w:val="0"/>
      <w:marBottom w:val="0"/>
      <w:divBdr>
        <w:top w:val="none" w:sz="0" w:space="0" w:color="auto"/>
        <w:left w:val="none" w:sz="0" w:space="0" w:color="auto"/>
        <w:bottom w:val="none" w:sz="0" w:space="0" w:color="auto"/>
        <w:right w:val="none" w:sz="0" w:space="0" w:color="auto"/>
      </w:divBdr>
    </w:div>
    <w:div w:id="263995724">
      <w:bodyDiv w:val="1"/>
      <w:marLeft w:val="0"/>
      <w:marRight w:val="0"/>
      <w:marTop w:val="0"/>
      <w:marBottom w:val="0"/>
      <w:divBdr>
        <w:top w:val="none" w:sz="0" w:space="0" w:color="auto"/>
        <w:left w:val="none" w:sz="0" w:space="0" w:color="auto"/>
        <w:bottom w:val="none" w:sz="0" w:space="0" w:color="auto"/>
        <w:right w:val="none" w:sz="0" w:space="0" w:color="auto"/>
      </w:divBdr>
    </w:div>
    <w:div w:id="276182429">
      <w:bodyDiv w:val="1"/>
      <w:marLeft w:val="0"/>
      <w:marRight w:val="0"/>
      <w:marTop w:val="0"/>
      <w:marBottom w:val="0"/>
      <w:divBdr>
        <w:top w:val="none" w:sz="0" w:space="0" w:color="auto"/>
        <w:left w:val="none" w:sz="0" w:space="0" w:color="auto"/>
        <w:bottom w:val="none" w:sz="0" w:space="0" w:color="auto"/>
        <w:right w:val="none" w:sz="0" w:space="0" w:color="auto"/>
      </w:divBdr>
    </w:div>
    <w:div w:id="306975221">
      <w:bodyDiv w:val="1"/>
      <w:marLeft w:val="0"/>
      <w:marRight w:val="0"/>
      <w:marTop w:val="0"/>
      <w:marBottom w:val="0"/>
      <w:divBdr>
        <w:top w:val="none" w:sz="0" w:space="0" w:color="auto"/>
        <w:left w:val="none" w:sz="0" w:space="0" w:color="auto"/>
        <w:bottom w:val="none" w:sz="0" w:space="0" w:color="auto"/>
        <w:right w:val="none" w:sz="0" w:space="0" w:color="auto"/>
      </w:divBdr>
    </w:div>
    <w:div w:id="316960288">
      <w:bodyDiv w:val="1"/>
      <w:marLeft w:val="0"/>
      <w:marRight w:val="0"/>
      <w:marTop w:val="0"/>
      <w:marBottom w:val="0"/>
      <w:divBdr>
        <w:top w:val="none" w:sz="0" w:space="0" w:color="auto"/>
        <w:left w:val="none" w:sz="0" w:space="0" w:color="auto"/>
        <w:bottom w:val="none" w:sz="0" w:space="0" w:color="auto"/>
        <w:right w:val="none" w:sz="0" w:space="0" w:color="auto"/>
      </w:divBdr>
    </w:div>
    <w:div w:id="435518304">
      <w:bodyDiv w:val="1"/>
      <w:marLeft w:val="0"/>
      <w:marRight w:val="0"/>
      <w:marTop w:val="0"/>
      <w:marBottom w:val="0"/>
      <w:divBdr>
        <w:top w:val="none" w:sz="0" w:space="0" w:color="auto"/>
        <w:left w:val="none" w:sz="0" w:space="0" w:color="auto"/>
        <w:bottom w:val="none" w:sz="0" w:space="0" w:color="auto"/>
        <w:right w:val="none" w:sz="0" w:space="0" w:color="auto"/>
      </w:divBdr>
    </w:div>
    <w:div w:id="460806067">
      <w:bodyDiv w:val="1"/>
      <w:marLeft w:val="0"/>
      <w:marRight w:val="0"/>
      <w:marTop w:val="0"/>
      <w:marBottom w:val="0"/>
      <w:divBdr>
        <w:top w:val="none" w:sz="0" w:space="0" w:color="auto"/>
        <w:left w:val="none" w:sz="0" w:space="0" w:color="auto"/>
        <w:bottom w:val="none" w:sz="0" w:space="0" w:color="auto"/>
        <w:right w:val="none" w:sz="0" w:space="0" w:color="auto"/>
      </w:divBdr>
    </w:div>
    <w:div w:id="478763033">
      <w:bodyDiv w:val="1"/>
      <w:marLeft w:val="0"/>
      <w:marRight w:val="0"/>
      <w:marTop w:val="0"/>
      <w:marBottom w:val="0"/>
      <w:divBdr>
        <w:top w:val="none" w:sz="0" w:space="0" w:color="auto"/>
        <w:left w:val="none" w:sz="0" w:space="0" w:color="auto"/>
        <w:bottom w:val="none" w:sz="0" w:space="0" w:color="auto"/>
        <w:right w:val="none" w:sz="0" w:space="0" w:color="auto"/>
      </w:divBdr>
    </w:div>
    <w:div w:id="504323820">
      <w:bodyDiv w:val="1"/>
      <w:marLeft w:val="0"/>
      <w:marRight w:val="0"/>
      <w:marTop w:val="0"/>
      <w:marBottom w:val="0"/>
      <w:divBdr>
        <w:top w:val="none" w:sz="0" w:space="0" w:color="auto"/>
        <w:left w:val="none" w:sz="0" w:space="0" w:color="auto"/>
        <w:bottom w:val="none" w:sz="0" w:space="0" w:color="auto"/>
        <w:right w:val="none" w:sz="0" w:space="0" w:color="auto"/>
      </w:divBdr>
    </w:div>
    <w:div w:id="526333998">
      <w:bodyDiv w:val="1"/>
      <w:marLeft w:val="0"/>
      <w:marRight w:val="0"/>
      <w:marTop w:val="0"/>
      <w:marBottom w:val="0"/>
      <w:divBdr>
        <w:top w:val="none" w:sz="0" w:space="0" w:color="auto"/>
        <w:left w:val="none" w:sz="0" w:space="0" w:color="auto"/>
        <w:bottom w:val="none" w:sz="0" w:space="0" w:color="auto"/>
        <w:right w:val="none" w:sz="0" w:space="0" w:color="auto"/>
      </w:divBdr>
    </w:div>
    <w:div w:id="571233065">
      <w:bodyDiv w:val="1"/>
      <w:marLeft w:val="0"/>
      <w:marRight w:val="0"/>
      <w:marTop w:val="0"/>
      <w:marBottom w:val="0"/>
      <w:divBdr>
        <w:top w:val="none" w:sz="0" w:space="0" w:color="auto"/>
        <w:left w:val="none" w:sz="0" w:space="0" w:color="auto"/>
        <w:bottom w:val="none" w:sz="0" w:space="0" w:color="auto"/>
        <w:right w:val="none" w:sz="0" w:space="0" w:color="auto"/>
      </w:divBdr>
    </w:div>
    <w:div w:id="583801516">
      <w:bodyDiv w:val="1"/>
      <w:marLeft w:val="0"/>
      <w:marRight w:val="0"/>
      <w:marTop w:val="0"/>
      <w:marBottom w:val="0"/>
      <w:divBdr>
        <w:top w:val="none" w:sz="0" w:space="0" w:color="auto"/>
        <w:left w:val="none" w:sz="0" w:space="0" w:color="auto"/>
        <w:bottom w:val="none" w:sz="0" w:space="0" w:color="auto"/>
        <w:right w:val="none" w:sz="0" w:space="0" w:color="auto"/>
      </w:divBdr>
    </w:div>
    <w:div w:id="651060305">
      <w:bodyDiv w:val="1"/>
      <w:marLeft w:val="0"/>
      <w:marRight w:val="0"/>
      <w:marTop w:val="0"/>
      <w:marBottom w:val="0"/>
      <w:divBdr>
        <w:top w:val="none" w:sz="0" w:space="0" w:color="auto"/>
        <w:left w:val="none" w:sz="0" w:space="0" w:color="auto"/>
        <w:bottom w:val="none" w:sz="0" w:space="0" w:color="auto"/>
        <w:right w:val="none" w:sz="0" w:space="0" w:color="auto"/>
      </w:divBdr>
    </w:div>
    <w:div w:id="660935430">
      <w:bodyDiv w:val="1"/>
      <w:marLeft w:val="0"/>
      <w:marRight w:val="0"/>
      <w:marTop w:val="0"/>
      <w:marBottom w:val="0"/>
      <w:divBdr>
        <w:top w:val="none" w:sz="0" w:space="0" w:color="auto"/>
        <w:left w:val="none" w:sz="0" w:space="0" w:color="auto"/>
        <w:bottom w:val="none" w:sz="0" w:space="0" w:color="auto"/>
        <w:right w:val="none" w:sz="0" w:space="0" w:color="auto"/>
      </w:divBdr>
    </w:div>
    <w:div w:id="831219986">
      <w:bodyDiv w:val="1"/>
      <w:marLeft w:val="0"/>
      <w:marRight w:val="0"/>
      <w:marTop w:val="0"/>
      <w:marBottom w:val="0"/>
      <w:divBdr>
        <w:top w:val="none" w:sz="0" w:space="0" w:color="auto"/>
        <w:left w:val="none" w:sz="0" w:space="0" w:color="auto"/>
        <w:bottom w:val="none" w:sz="0" w:space="0" w:color="auto"/>
        <w:right w:val="none" w:sz="0" w:space="0" w:color="auto"/>
      </w:divBdr>
    </w:div>
    <w:div w:id="836652339">
      <w:bodyDiv w:val="1"/>
      <w:marLeft w:val="0"/>
      <w:marRight w:val="0"/>
      <w:marTop w:val="0"/>
      <w:marBottom w:val="0"/>
      <w:divBdr>
        <w:top w:val="none" w:sz="0" w:space="0" w:color="auto"/>
        <w:left w:val="none" w:sz="0" w:space="0" w:color="auto"/>
        <w:bottom w:val="none" w:sz="0" w:space="0" w:color="auto"/>
        <w:right w:val="none" w:sz="0" w:space="0" w:color="auto"/>
      </w:divBdr>
    </w:div>
    <w:div w:id="839391418">
      <w:bodyDiv w:val="1"/>
      <w:marLeft w:val="0"/>
      <w:marRight w:val="0"/>
      <w:marTop w:val="0"/>
      <w:marBottom w:val="0"/>
      <w:divBdr>
        <w:top w:val="none" w:sz="0" w:space="0" w:color="auto"/>
        <w:left w:val="none" w:sz="0" w:space="0" w:color="auto"/>
        <w:bottom w:val="none" w:sz="0" w:space="0" w:color="auto"/>
        <w:right w:val="none" w:sz="0" w:space="0" w:color="auto"/>
      </w:divBdr>
    </w:div>
    <w:div w:id="842940215">
      <w:bodyDiv w:val="1"/>
      <w:marLeft w:val="0"/>
      <w:marRight w:val="0"/>
      <w:marTop w:val="0"/>
      <w:marBottom w:val="0"/>
      <w:divBdr>
        <w:top w:val="none" w:sz="0" w:space="0" w:color="auto"/>
        <w:left w:val="none" w:sz="0" w:space="0" w:color="auto"/>
        <w:bottom w:val="none" w:sz="0" w:space="0" w:color="auto"/>
        <w:right w:val="none" w:sz="0" w:space="0" w:color="auto"/>
      </w:divBdr>
    </w:div>
    <w:div w:id="846333805">
      <w:bodyDiv w:val="1"/>
      <w:marLeft w:val="0"/>
      <w:marRight w:val="0"/>
      <w:marTop w:val="0"/>
      <w:marBottom w:val="0"/>
      <w:divBdr>
        <w:top w:val="none" w:sz="0" w:space="0" w:color="auto"/>
        <w:left w:val="none" w:sz="0" w:space="0" w:color="auto"/>
        <w:bottom w:val="none" w:sz="0" w:space="0" w:color="auto"/>
        <w:right w:val="none" w:sz="0" w:space="0" w:color="auto"/>
      </w:divBdr>
      <w:divsChild>
        <w:div w:id="178784271">
          <w:marLeft w:val="0"/>
          <w:marRight w:val="0"/>
          <w:marTop w:val="0"/>
          <w:marBottom w:val="0"/>
          <w:divBdr>
            <w:top w:val="none" w:sz="0" w:space="0" w:color="auto"/>
            <w:left w:val="none" w:sz="0" w:space="0" w:color="auto"/>
            <w:bottom w:val="none" w:sz="0" w:space="0" w:color="auto"/>
            <w:right w:val="none" w:sz="0" w:space="0" w:color="auto"/>
          </w:divBdr>
        </w:div>
      </w:divsChild>
    </w:div>
    <w:div w:id="903294788">
      <w:bodyDiv w:val="1"/>
      <w:marLeft w:val="0"/>
      <w:marRight w:val="0"/>
      <w:marTop w:val="0"/>
      <w:marBottom w:val="0"/>
      <w:divBdr>
        <w:top w:val="none" w:sz="0" w:space="0" w:color="auto"/>
        <w:left w:val="none" w:sz="0" w:space="0" w:color="auto"/>
        <w:bottom w:val="none" w:sz="0" w:space="0" w:color="auto"/>
        <w:right w:val="none" w:sz="0" w:space="0" w:color="auto"/>
      </w:divBdr>
    </w:div>
    <w:div w:id="1022559029">
      <w:bodyDiv w:val="1"/>
      <w:marLeft w:val="0"/>
      <w:marRight w:val="0"/>
      <w:marTop w:val="0"/>
      <w:marBottom w:val="0"/>
      <w:divBdr>
        <w:top w:val="none" w:sz="0" w:space="0" w:color="auto"/>
        <w:left w:val="none" w:sz="0" w:space="0" w:color="auto"/>
        <w:bottom w:val="none" w:sz="0" w:space="0" w:color="auto"/>
        <w:right w:val="none" w:sz="0" w:space="0" w:color="auto"/>
      </w:divBdr>
    </w:div>
    <w:div w:id="1091313201">
      <w:bodyDiv w:val="1"/>
      <w:marLeft w:val="0"/>
      <w:marRight w:val="0"/>
      <w:marTop w:val="0"/>
      <w:marBottom w:val="0"/>
      <w:divBdr>
        <w:top w:val="none" w:sz="0" w:space="0" w:color="auto"/>
        <w:left w:val="none" w:sz="0" w:space="0" w:color="auto"/>
        <w:bottom w:val="none" w:sz="0" w:space="0" w:color="auto"/>
        <w:right w:val="none" w:sz="0" w:space="0" w:color="auto"/>
      </w:divBdr>
    </w:div>
    <w:div w:id="1175075652">
      <w:bodyDiv w:val="1"/>
      <w:marLeft w:val="0"/>
      <w:marRight w:val="0"/>
      <w:marTop w:val="0"/>
      <w:marBottom w:val="0"/>
      <w:divBdr>
        <w:top w:val="none" w:sz="0" w:space="0" w:color="auto"/>
        <w:left w:val="none" w:sz="0" w:space="0" w:color="auto"/>
        <w:bottom w:val="none" w:sz="0" w:space="0" w:color="auto"/>
        <w:right w:val="none" w:sz="0" w:space="0" w:color="auto"/>
      </w:divBdr>
    </w:div>
    <w:div w:id="1183784631">
      <w:bodyDiv w:val="1"/>
      <w:marLeft w:val="0"/>
      <w:marRight w:val="0"/>
      <w:marTop w:val="0"/>
      <w:marBottom w:val="0"/>
      <w:divBdr>
        <w:top w:val="none" w:sz="0" w:space="0" w:color="auto"/>
        <w:left w:val="none" w:sz="0" w:space="0" w:color="auto"/>
        <w:bottom w:val="none" w:sz="0" w:space="0" w:color="auto"/>
        <w:right w:val="none" w:sz="0" w:space="0" w:color="auto"/>
      </w:divBdr>
    </w:div>
    <w:div w:id="1240165909">
      <w:bodyDiv w:val="1"/>
      <w:marLeft w:val="0"/>
      <w:marRight w:val="0"/>
      <w:marTop w:val="0"/>
      <w:marBottom w:val="0"/>
      <w:divBdr>
        <w:top w:val="none" w:sz="0" w:space="0" w:color="auto"/>
        <w:left w:val="none" w:sz="0" w:space="0" w:color="auto"/>
        <w:bottom w:val="none" w:sz="0" w:space="0" w:color="auto"/>
        <w:right w:val="none" w:sz="0" w:space="0" w:color="auto"/>
      </w:divBdr>
    </w:div>
    <w:div w:id="1307663933">
      <w:bodyDiv w:val="1"/>
      <w:marLeft w:val="0"/>
      <w:marRight w:val="0"/>
      <w:marTop w:val="0"/>
      <w:marBottom w:val="0"/>
      <w:divBdr>
        <w:top w:val="none" w:sz="0" w:space="0" w:color="auto"/>
        <w:left w:val="none" w:sz="0" w:space="0" w:color="auto"/>
        <w:bottom w:val="none" w:sz="0" w:space="0" w:color="auto"/>
        <w:right w:val="none" w:sz="0" w:space="0" w:color="auto"/>
      </w:divBdr>
    </w:div>
    <w:div w:id="1372266155">
      <w:bodyDiv w:val="1"/>
      <w:marLeft w:val="0"/>
      <w:marRight w:val="0"/>
      <w:marTop w:val="0"/>
      <w:marBottom w:val="0"/>
      <w:divBdr>
        <w:top w:val="none" w:sz="0" w:space="0" w:color="auto"/>
        <w:left w:val="none" w:sz="0" w:space="0" w:color="auto"/>
        <w:bottom w:val="none" w:sz="0" w:space="0" w:color="auto"/>
        <w:right w:val="none" w:sz="0" w:space="0" w:color="auto"/>
      </w:divBdr>
    </w:div>
    <w:div w:id="1475953294">
      <w:bodyDiv w:val="1"/>
      <w:marLeft w:val="0"/>
      <w:marRight w:val="0"/>
      <w:marTop w:val="0"/>
      <w:marBottom w:val="0"/>
      <w:divBdr>
        <w:top w:val="none" w:sz="0" w:space="0" w:color="auto"/>
        <w:left w:val="none" w:sz="0" w:space="0" w:color="auto"/>
        <w:bottom w:val="none" w:sz="0" w:space="0" w:color="auto"/>
        <w:right w:val="none" w:sz="0" w:space="0" w:color="auto"/>
      </w:divBdr>
    </w:div>
    <w:div w:id="1500853427">
      <w:bodyDiv w:val="1"/>
      <w:marLeft w:val="0"/>
      <w:marRight w:val="0"/>
      <w:marTop w:val="0"/>
      <w:marBottom w:val="0"/>
      <w:divBdr>
        <w:top w:val="none" w:sz="0" w:space="0" w:color="auto"/>
        <w:left w:val="none" w:sz="0" w:space="0" w:color="auto"/>
        <w:bottom w:val="none" w:sz="0" w:space="0" w:color="auto"/>
        <w:right w:val="none" w:sz="0" w:space="0" w:color="auto"/>
      </w:divBdr>
    </w:div>
    <w:div w:id="1580090994">
      <w:bodyDiv w:val="1"/>
      <w:marLeft w:val="0"/>
      <w:marRight w:val="0"/>
      <w:marTop w:val="0"/>
      <w:marBottom w:val="0"/>
      <w:divBdr>
        <w:top w:val="none" w:sz="0" w:space="0" w:color="auto"/>
        <w:left w:val="none" w:sz="0" w:space="0" w:color="auto"/>
        <w:bottom w:val="none" w:sz="0" w:space="0" w:color="auto"/>
        <w:right w:val="none" w:sz="0" w:space="0" w:color="auto"/>
      </w:divBdr>
    </w:div>
    <w:div w:id="1594126574">
      <w:bodyDiv w:val="1"/>
      <w:marLeft w:val="0"/>
      <w:marRight w:val="0"/>
      <w:marTop w:val="0"/>
      <w:marBottom w:val="0"/>
      <w:divBdr>
        <w:top w:val="none" w:sz="0" w:space="0" w:color="auto"/>
        <w:left w:val="none" w:sz="0" w:space="0" w:color="auto"/>
        <w:bottom w:val="none" w:sz="0" w:space="0" w:color="auto"/>
        <w:right w:val="none" w:sz="0" w:space="0" w:color="auto"/>
      </w:divBdr>
    </w:div>
    <w:div w:id="1630360144">
      <w:bodyDiv w:val="1"/>
      <w:marLeft w:val="0"/>
      <w:marRight w:val="0"/>
      <w:marTop w:val="0"/>
      <w:marBottom w:val="0"/>
      <w:divBdr>
        <w:top w:val="none" w:sz="0" w:space="0" w:color="auto"/>
        <w:left w:val="none" w:sz="0" w:space="0" w:color="auto"/>
        <w:bottom w:val="none" w:sz="0" w:space="0" w:color="auto"/>
        <w:right w:val="none" w:sz="0" w:space="0" w:color="auto"/>
      </w:divBdr>
    </w:div>
    <w:div w:id="1643732362">
      <w:bodyDiv w:val="1"/>
      <w:marLeft w:val="0"/>
      <w:marRight w:val="0"/>
      <w:marTop w:val="0"/>
      <w:marBottom w:val="0"/>
      <w:divBdr>
        <w:top w:val="none" w:sz="0" w:space="0" w:color="auto"/>
        <w:left w:val="none" w:sz="0" w:space="0" w:color="auto"/>
        <w:bottom w:val="none" w:sz="0" w:space="0" w:color="auto"/>
        <w:right w:val="none" w:sz="0" w:space="0" w:color="auto"/>
      </w:divBdr>
    </w:div>
    <w:div w:id="1794179132">
      <w:bodyDiv w:val="1"/>
      <w:marLeft w:val="0"/>
      <w:marRight w:val="0"/>
      <w:marTop w:val="0"/>
      <w:marBottom w:val="0"/>
      <w:divBdr>
        <w:top w:val="none" w:sz="0" w:space="0" w:color="auto"/>
        <w:left w:val="none" w:sz="0" w:space="0" w:color="auto"/>
        <w:bottom w:val="none" w:sz="0" w:space="0" w:color="auto"/>
        <w:right w:val="none" w:sz="0" w:space="0" w:color="auto"/>
      </w:divBdr>
    </w:div>
    <w:div w:id="1846241268">
      <w:bodyDiv w:val="1"/>
      <w:marLeft w:val="0"/>
      <w:marRight w:val="0"/>
      <w:marTop w:val="0"/>
      <w:marBottom w:val="0"/>
      <w:divBdr>
        <w:top w:val="none" w:sz="0" w:space="0" w:color="auto"/>
        <w:left w:val="none" w:sz="0" w:space="0" w:color="auto"/>
        <w:bottom w:val="none" w:sz="0" w:space="0" w:color="auto"/>
        <w:right w:val="none" w:sz="0" w:space="0" w:color="auto"/>
      </w:divBdr>
    </w:div>
    <w:div w:id="1865485023">
      <w:bodyDiv w:val="1"/>
      <w:marLeft w:val="0"/>
      <w:marRight w:val="0"/>
      <w:marTop w:val="0"/>
      <w:marBottom w:val="0"/>
      <w:divBdr>
        <w:top w:val="none" w:sz="0" w:space="0" w:color="auto"/>
        <w:left w:val="none" w:sz="0" w:space="0" w:color="auto"/>
        <w:bottom w:val="none" w:sz="0" w:space="0" w:color="auto"/>
        <w:right w:val="none" w:sz="0" w:space="0" w:color="auto"/>
      </w:divBdr>
    </w:div>
    <w:div w:id="1953436544">
      <w:bodyDiv w:val="1"/>
      <w:marLeft w:val="0"/>
      <w:marRight w:val="0"/>
      <w:marTop w:val="0"/>
      <w:marBottom w:val="0"/>
      <w:divBdr>
        <w:top w:val="none" w:sz="0" w:space="0" w:color="auto"/>
        <w:left w:val="none" w:sz="0" w:space="0" w:color="auto"/>
        <w:bottom w:val="none" w:sz="0" w:space="0" w:color="auto"/>
        <w:right w:val="none" w:sz="0" w:space="0" w:color="auto"/>
      </w:divBdr>
    </w:div>
    <w:div w:id="1960795921">
      <w:bodyDiv w:val="1"/>
      <w:marLeft w:val="0"/>
      <w:marRight w:val="0"/>
      <w:marTop w:val="0"/>
      <w:marBottom w:val="0"/>
      <w:divBdr>
        <w:top w:val="none" w:sz="0" w:space="0" w:color="auto"/>
        <w:left w:val="none" w:sz="0" w:space="0" w:color="auto"/>
        <w:bottom w:val="none" w:sz="0" w:space="0" w:color="auto"/>
        <w:right w:val="none" w:sz="0" w:space="0" w:color="auto"/>
      </w:divBdr>
    </w:div>
    <w:div w:id="2007320916">
      <w:bodyDiv w:val="1"/>
      <w:marLeft w:val="0"/>
      <w:marRight w:val="0"/>
      <w:marTop w:val="0"/>
      <w:marBottom w:val="0"/>
      <w:divBdr>
        <w:top w:val="none" w:sz="0" w:space="0" w:color="auto"/>
        <w:left w:val="none" w:sz="0" w:space="0" w:color="auto"/>
        <w:bottom w:val="none" w:sz="0" w:space="0" w:color="auto"/>
        <w:right w:val="none" w:sz="0" w:space="0" w:color="auto"/>
      </w:divBdr>
    </w:div>
    <w:div w:id="2110735611">
      <w:bodyDiv w:val="1"/>
      <w:marLeft w:val="0"/>
      <w:marRight w:val="0"/>
      <w:marTop w:val="0"/>
      <w:marBottom w:val="0"/>
      <w:divBdr>
        <w:top w:val="none" w:sz="0" w:space="0" w:color="auto"/>
        <w:left w:val="none" w:sz="0" w:space="0" w:color="auto"/>
        <w:bottom w:val="none" w:sz="0" w:space="0" w:color="auto"/>
        <w:right w:val="none" w:sz="0" w:space="0" w:color="auto"/>
      </w:divBdr>
    </w:div>
    <w:div w:id="2119253830">
      <w:bodyDiv w:val="1"/>
      <w:marLeft w:val="0"/>
      <w:marRight w:val="0"/>
      <w:marTop w:val="0"/>
      <w:marBottom w:val="0"/>
      <w:divBdr>
        <w:top w:val="none" w:sz="0" w:space="0" w:color="auto"/>
        <w:left w:val="none" w:sz="0" w:space="0" w:color="auto"/>
        <w:bottom w:val="none" w:sz="0" w:space="0" w:color="auto"/>
        <w:right w:val="none" w:sz="0" w:space="0" w:color="auto"/>
      </w:divBdr>
    </w:div>
    <w:div w:id="212437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qmul.ac.uk/governance-and-legal-services/media/arcs/governance/information-governance/data-protection/Data-Protection-Impact-Assessment-screening-checklist-v1.1.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ico.org.uk/for-organisations/guide-to-data-protection/guide-to-the-general-data-protection-regulation-gdpr/data-protection-impact-assessments-dpias/when-do-we-need-to-do-a-dpia/" TargetMode="External"/><Relationship Id="rId2" Type="http://schemas.openxmlformats.org/officeDocument/2006/relationships/customXml" Target="../customXml/item2.xml"/><Relationship Id="rId16" Type="http://schemas.openxmlformats.org/officeDocument/2006/relationships/hyperlink" Target="https://ec.europa.eu/newsroom/article29/items/611236" TargetMode="External"/><Relationship Id="rId20" Type="http://schemas.openxmlformats.org/officeDocument/2006/relationships/hyperlink" Target="https://www.legislation.gov.uk/eur/2016/679/article/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qmul.ac.uk/governance-and-legal-services/governance/information-governance/data-protection/data-protection-impact-assessments/" TargetMode="External"/><Relationship Id="rId10" Type="http://schemas.openxmlformats.org/officeDocument/2006/relationships/footnotes" Target="footnotes.xml"/><Relationship Id="rId19" Type="http://schemas.openxmlformats.org/officeDocument/2006/relationships/hyperlink" Target="mailto:data-protection@qmul.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newsroom/document.cfm?doc_id=477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A2710B3F9EAF4990DE68CD0ED0C17D" ma:contentTypeVersion="18" ma:contentTypeDescription="Create a new document." ma:contentTypeScope="" ma:versionID="704c6e70db4a862738ca6b7afd3d8854">
  <xsd:schema xmlns:xsd="http://www.w3.org/2001/XMLSchema" xmlns:xs="http://www.w3.org/2001/XMLSchema" xmlns:p="http://schemas.microsoft.com/office/2006/metadata/properties" xmlns:ns2="19791a1c-127f-4903-9c1b-70bfcea90a54" xmlns:ns3="ddc2aa69-e24e-4e76-b454-901b7f6c40e1" xmlns:ns4="d5efd484-15aa-41a0-83f6-0646502cb6d6" targetNamespace="http://schemas.microsoft.com/office/2006/metadata/properties" ma:root="true" ma:fieldsID="3915595127e1317c04ee6ba311af9c02" ns2:_="" ns3:_="" ns4:_="">
    <xsd:import namespace="19791a1c-127f-4903-9c1b-70bfcea90a54"/>
    <xsd:import namespace="ddc2aa69-e24e-4e76-b454-901b7f6c40e1"/>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91a1c-127f-4903-9c1b-70bfcea90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c2aa69-e24e-4e76-b454-901b7f6c40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ec6d2e9-6625-4fde-96dc-2b8bee00e697}" ma:internalName="TaxCatchAll" ma:showField="CatchAllData" ma:web="ddc2aa69-e24e-4e76-b454-901b7f6c4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9791a1c-127f-4903-9c1b-70bfcea90a54">
      <Terms xmlns="http://schemas.microsoft.com/office/infopath/2007/PartnerControls"/>
    </lcf76f155ced4ddcb4097134ff3c332f>
    <TaxCatchAll xmlns="d5efd484-15aa-41a0-83f6-0646502cb6d6" xsi:nil="true"/>
  </documentManagement>
</p:properties>
</file>

<file path=customXml/itemProps1.xml><?xml version="1.0" encoding="utf-8"?>
<ds:datastoreItem xmlns:ds="http://schemas.openxmlformats.org/officeDocument/2006/customXml" ds:itemID="{46F98F60-ABEC-4AE5-819F-A41CA77EEE84}">
  <ds:schemaRefs>
    <ds:schemaRef ds:uri="http://schemas.microsoft.com/sharepoint/v3/contenttype/forms"/>
  </ds:schemaRefs>
</ds:datastoreItem>
</file>

<file path=customXml/itemProps2.xml><?xml version="1.0" encoding="utf-8"?>
<ds:datastoreItem xmlns:ds="http://schemas.openxmlformats.org/officeDocument/2006/customXml" ds:itemID="{136C5889-7A8C-49A5-9F15-F02F3C523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91a1c-127f-4903-9c1b-70bfcea90a54"/>
    <ds:schemaRef ds:uri="ddc2aa69-e24e-4e76-b454-901b7f6c40e1"/>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1FA1D-D12E-4298-BAB6-DCB2433C7AE0}">
  <ds:schemaRefs>
    <ds:schemaRef ds:uri="http://schemas.openxmlformats.org/officeDocument/2006/bibliography"/>
  </ds:schemaRefs>
</ds:datastoreItem>
</file>

<file path=customXml/itemProps4.xml><?xml version="1.0" encoding="utf-8"?>
<ds:datastoreItem xmlns:ds="http://schemas.openxmlformats.org/officeDocument/2006/customXml" ds:itemID="{01062EC5-8F93-4E88-A580-551FFE89A33B}">
  <ds:schemaRefs>
    <ds:schemaRef ds:uri="http://schemas.microsoft.com/office/2006/metadata/longProperties"/>
  </ds:schemaRefs>
</ds:datastoreItem>
</file>

<file path=customXml/itemProps5.xml><?xml version="1.0" encoding="utf-8"?>
<ds:datastoreItem xmlns:ds="http://schemas.openxmlformats.org/officeDocument/2006/customXml" ds:itemID="{F03DBA86-35CF-4918-817F-4B8D16EC657B}">
  <ds:schemaRefs>
    <ds:schemaRef ds:uri="http://schemas.microsoft.com/office/2006/metadata/properties"/>
    <ds:schemaRef ds:uri="http://schemas.microsoft.com/office/infopath/2007/PartnerControls"/>
    <ds:schemaRef ds:uri="19791a1c-127f-4903-9c1b-70bfcea90a54"/>
    <ds:schemaRef ds:uri="d5efd484-15aa-41a0-83f6-0646502cb6d6"/>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19</Pages>
  <Words>4689</Words>
  <Characters>26729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Data Governance Project Mandate</vt:lpstr>
    </vt:vector>
  </TitlesOfParts>
  <Company>QMUL</Company>
  <LinksUpToDate>false</LinksUpToDate>
  <CharactersWithSpaces>31356</CharactersWithSpaces>
  <SharedDoc>false</SharedDoc>
  <HLinks>
    <vt:vector size="90" baseType="variant">
      <vt:variant>
        <vt:i4>65573</vt:i4>
      </vt:variant>
      <vt:variant>
        <vt:i4>81</vt:i4>
      </vt:variant>
      <vt:variant>
        <vt:i4>0</vt:i4>
      </vt:variant>
      <vt:variant>
        <vt:i4>5</vt:i4>
      </vt:variant>
      <vt:variant>
        <vt:lpwstr>mailto:data-protection@qmul.ac.uk</vt:lpwstr>
      </vt:variant>
      <vt:variant>
        <vt:lpwstr/>
      </vt:variant>
      <vt:variant>
        <vt:i4>1441845</vt:i4>
      </vt:variant>
      <vt:variant>
        <vt:i4>78</vt:i4>
      </vt:variant>
      <vt:variant>
        <vt:i4>0</vt:i4>
      </vt:variant>
      <vt:variant>
        <vt:i4>5</vt:i4>
      </vt:variant>
      <vt:variant>
        <vt:lpwstr/>
      </vt:variant>
      <vt:variant>
        <vt:lpwstr>_Appendix_C_–</vt:lpwstr>
      </vt:variant>
      <vt:variant>
        <vt:i4>1441844</vt:i4>
      </vt:variant>
      <vt:variant>
        <vt:i4>75</vt:i4>
      </vt:variant>
      <vt:variant>
        <vt:i4>0</vt:i4>
      </vt:variant>
      <vt:variant>
        <vt:i4>5</vt:i4>
      </vt:variant>
      <vt:variant>
        <vt:lpwstr/>
      </vt:variant>
      <vt:variant>
        <vt:lpwstr>_Appendix_B_–</vt:lpwstr>
      </vt:variant>
      <vt:variant>
        <vt:i4>1638448</vt:i4>
      </vt:variant>
      <vt:variant>
        <vt:i4>68</vt:i4>
      </vt:variant>
      <vt:variant>
        <vt:i4>0</vt:i4>
      </vt:variant>
      <vt:variant>
        <vt:i4>5</vt:i4>
      </vt:variant>
      <vt:variant>
        <vt:lpwstr/>
      </vt:variant>
      <vt:variant>
        <vt:lpwstr>_Toc42261872</vt:lpwstr>
      </vt:variant>
      <vt:variant>
        <vt:i4>1703984</vt:i4>
      </vt:variant>
      <vt:variant>
        <vt:i4>62</vt:i4>
      </vt:variant>
      <vt:variant>
        <vt:i4>0</vt:i4>
      </vt:variant>
      <vt:variant>
        <vt:i4>5</vt:i4>
      </vt:variant>
      <vt:variant>
        <vt:lpwstr/>
      </vt:variant>
      <vt:variant>
        <vt:lpwstr>_Toc42261871</vt:lpwstr>
      </vt:variant>
      <vt:variant>
        <vt:i4>1769520</vt:i4>
      </vt:variant>
      <vt:variant>
        <vt:i4>56</vt:i4>
      </vt:variant>
      <vt:variant>
        <vt:i4>0</vt:i4>
      </vt:variant>
      <vt:variant>
        <vt:i4>5</vt:i4>
      </vt:variant>
      <vt:variant>
        <vt:lpwstr/>
      </vt:variant>
      <vt:variant>
        <vt:lpwstr>_Toc42261870</vt:lpwstr>
      </vt:variant>
      <vt:variant>
        <vt:i4>1179697</vt:i4>
      </vt:variant>
      <vt:variant>
        <vt:i4>50</vt:i4>
      </vt:variant>
      <vt:variant>
        <vt:i4>0</vt:i4>
      </vt:variant>
      <vt:variant>
        <vt:i4>5</vt:i4>
      </vt:variant>
      <vt:variant>
        <vt:lpwstr/>
      </vt:variant>
      <vt:variant>
        <vt:lpwstr>_Toc42261869</vt:lpwstr>
      </vt:variant>
      <vt:variant>
        <vt:i4>1245233</vt:i4>
      </vt:variant>
      <vt:variant>
        <vt:i4>44</vt:i4>
      </vt:variant>
      <vt:variant>
        <vt:i4>0</vt:i4>
      </vt:variant>
      <vt:variant>
        <vt:i4>5</vt:i4>
      </vt:variant>
      <vt:variant>
        <vt:lpwstr/>
      </vt:variant>
      <vt:variant>
        <vt:lpwstr>_Toc42261868</vt:lpwstr>
      </vt:variant>
      <vt:variant>
        <vt:i4>1835057</vt:i4>
      </vt:variant>
      <vt:variant>
        <vt:i4>38</vt:i4>
      </vt:variant>
      <vt:variant>
        <vt:i4>0</vt:i4>
      </vt:variant>
      <vt:variant>
        <vt:i4>5</vt:i4>
      </vt:variant>
      <vt:variant>
        <vt:lpwstr/>
      </vt:variant>
      <vt:variant>
        <vt:lpwstr>_Toc42261867</vt:lpwstr>
      </vt:variant>
      <vt:variant>
        <vt:i4>1900593</vt:i4>
      </vt:variant>
      <vt:variant>
        <vt:i4>32</vt:i4>
      </vt:variant>
      <vt:variant>
        <vt:i4>0</vt:i4>
      </vt:variant>
      <vt:variant>
        <vt:i4>5</vt:i4>
      </vt:variant>
      <vt:variant>
        <vt:lpwstr/>
      </vt:variant>
      <vt:variant>
        <vt:lpwstr>_Toc42261866</vt:lpwstr>
      </vt:variant>
      <vt:variant>
        <vt:i4>1966129</vt:i4>
      </vt:variant>
      <vt:variant>
        <vt:i4>26</vt:i4>
      </vt:variant>
      <vt:variant>
        <vt:i4>0</vt:i4>
      </vt:variant>
      <vt:variant>
        <vt:i4>5</vt:i4>
      </vt:variant>
      <vt:variant>
        <vt:lpwstr/>
      </vt:variant>
      <vt:variant>
        <vt:lpwstr>_Toc42261865</vt:lpwstr>
      </vt:variant>
      <vt:variant>
        <vt:i4>2031665</vt:i4>
      </vt:variant>
      <vt:variant>
        <vt:i4>20</vt:i4>
      </vt:variant>
      <vt:variant>
        <vt:i4>0</vt:i4>
      </vt:variant>
      <vt:variant>
        <vt:i4>5</vt:i4>
      </vt:variant>
      <vt:variant>
        <vt:lpwstr/>
      </vt:variant>
      <vt:variant>
        <vt:lpwstr>_Toc42261864</vt:lpwstr>
      </vt:variant>
      <vt:variant>
        <vt:i4>1572913</vt:i4>
      </vt:variant>
      <vt:variant>
        <vt:i4>14</vt:i4>
      </vt:variant>
      <vt:variant>
        <vt:i4>0</vt:i4>
      </vt:variant>
      <vt:variant>
        <vt:i4>5</vt:i4>
      </vt:variant>
      <vt:variant>
        <vt:lpwstr/>
      </vt:variant>
      <vt:variant>
        <vt:lpwstr>_Toc42261863</vt:lpwstr>
      </vt:variant>
      <vt:variant>
        <vt:i4>1638449</vt:i4>
      </vt:variant>
      <vt:variant>
        <vt:i4>8</vt:i4>
      </vt:variant>
      <vt:variant>
        <vt:i4>0</vt:i4>
      </vt:variant>
      <vt:variant>
        <vt:i4>5</vt:i4>
      </vt:variant>
      <vt:variant>
        <vt:lpwstr/>
      </vt:variant>
      <vt:variant>
        <vt:lpwstr>_Toc42261862</vt:lpwstr>
      </vt:variant>
      <vt:variant>
        <vt:i4>1703985</vt:i4>
      </vt:variant>
      <vt:variant>
        <vt:i4>2</vt:i4>
      </vt:variant>
      <vt:variant>
        <vt:i4>0</vt:i4>
      </vt:variant>
      <vt:variant>
        <vt:i4>5</vt:i4>
      </vt:variant>
      <vt:variant>
        <vt:lpwstr/>
      </vt:variant>
      <vt:variant>
        <vt:lpwstr>_Toc42261861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Governance Project Mandate</dc:title>
  <dc:subject/>
  <dc:creator/>
  <cp:keywords/>
  <dc:description/>
  <cp:lastModifiedBy>Paul Smallcombe</cp:lastModifiedBy>
  <cp:revision>101</cp:revision>
  <cp:lastPrinted>2011-01-17T16:32:00Z</cp:lastPrinted>
  <dcterms:created xsi:type="dcterms:W3CDTF">2024-02-02T10:40:00Z</dcterms:created>
  <dcterms:modified xsi:type="dcterms:W3CDTF">2025-10-01T15:36:00Z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1167765179</vt:i4>
  </property>
  <property fmtid="{D5CDD505-2E9C-101B-9397-08002B2CF9AE}" pid="3" name="_EmailSubject">
    <vt:lpwstr>SMD Data Governance Project Mandate - v1.01.doc</vt:lpwstr>
  </property>
  <property fmtid="{D5CDD505-2E9C-101B-9397-08002B2CF9AE}" pid="4" name="_AuthorEmail">
    <vt:lpwstr>Gerry.Leonard@bartsandthelondon.nhs.uk</vt:lpwstr>
  </property>
  <property fmtid="{D5CDD505-2E9C-101B-9397-08002B2CF9AE}" pid="5" name="_AuthorEmailDisplayName">
    <vt:lpwstr>Leonard Gerry</vt:lpwstr>
  </property>
  <property fmtid="{D5CDD505-2E9C-101B-9397-08002B2CF9AE}" pid="6" name="_ReviewingToolsShownOnce">
    <vt:lpwstr/>
  </property>
  <property fmtid="{D5CDD505-2E9C-101B-9397-08002B2CF9AE}" pid="7" name="ContentTypeId">
    <vt:lpwstr>0x0101003BA2710B3F9EAF4990DE68CD0ED0C17D</vt:lpwstr>
  </property>
  <property fmtid="{D5CDD505-2E9C-101B-9397-08002B2CF9AE}" pid="8" name="TaxCatchAll">
    <vt:lpwstr>1;#Protect|9124d8d9-0c1c-41e9-aa14-aba001e9a028</vt:lpwstr>
  </property>
  <property fmtid="{D5CDD505-2E9C-101B-9397-08002B2CF9AE}" pid="9" name="QMULInformationClassificationTaxHTField0">
    <vt:lpwstr>Protect|9124d8d9-0c1c-41e9-aa14-aba001e9a028</vt:lpwstr>
  </property>
  <property fmtid="{D5CDD505-2E9C-101B-9397-08002B2CF9AE}" pid="10" name="TaxKeywordTaxHTField">
    <vt:lpwstr/>
  </property>
  <property fmtid="{D5CDD505-2E9C-101B-9397-08002B2CF9AE}" pid="11" name="TaxKeyword">
    <vt:lpwstr/>
  </property>
  <property fmtid="{D5CDD505-2E9C-101B-9397-08002B2CF9AE}" pid="12" name="QMULInformationClassification">
    <vt:lpwstr>1;#Protect|9124d8d9-0c1c-41e9-aa14-aba001e9a028</vt:lpwstr>
  </property>
  <property fmtid="{D5CDD505-2E9C-101B-9397-08002B2CF9AE}" pid="13" name="Order">
    <vt:r8>590000</vt:r8>
  </property>
  <property fmtid="{D5CDD505-2E9C-101B-9397-08002B2CF9AE}" pid="14" name="MediaServiceImageTags">
    <vt:lpwstr/>
  </property>
</Properties>
</file>